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BD026" w14:textId="16F89FCE" w:rsidR="00A03616" w:rsidRPr="00A03616" w:rsidRDefault="00A03616" w:rsidP="00A03616">
      <w:pPr>
        <w:pStyle w:val="Header"/>
        <w:rPr>
          <w:sz w:val="40"/>
          <w:szCs w:val="28"/>
          <w:lang w:eastAsia="x-none"/>
        </w:rPr>
      </w:pPr>
      <w:r w:rsidRPr="00A03616">
        <w:rPr>
          <w:sz w:val="24"/>
          <w:szCs w:val="28"/>
        </w:rPr>
        <w:t xml:space="preserve">3GPP TSG-RAN WG2 Meeting #125bis                      </w:t>
      </w:r>
      <w:r w:rsidR="004E3B2C">
        <w:rPr>
          <w:sz w:val="24"/>
          <w:szCs w:val="28"/>
        </w:rPr>
        <w:t xml:space="preserve">       </w:t>
      </w:r>
      <w:r w:rsidRPr="00A03616">
        <w:rPr>
          <w:sz w:val="24"/>
          <w:szCs w:val="28"/>
        </w:rPr>
        <w:t xml:space="preserve">    </w:t>
      </w:r>
      <w:bookmarkStart w:id="0" w:name="OLE_LINK104"/>
      <w:r w:rsidR="004E3B2C" w:rsidRPr="004E3B2C">
        <w:rPr>
          <w:sz w:val="24"/>
          <w:szCs w:val="28"/>
        </w:rPr>
        <w:t>R2-2402365</w:t>
      </w:r>
      <w:bookmarkEnd w:id="0"/>
    </w:p>
    <w:p w14:paraId="798D1652" w14:textId="77777777" w:rsidR="00A03616" w:rsidRPr="00A03616" w:rsidRDefault="00A03616" w:rsidP="00A03616">
      <w:pPr>
        <w:pStyle w:val="Header"/>
        <w:rPr>
          <w:sz w:val="24"/>
          <w:szCs w:val="28"/>
        </w:rPr>
      </w:pPr>
      <w:r w:rsidRPr="00A03616">
        <w:rPr>
          <w:sz w:val="24"/>
          <w:szCs w:val="28"/>
        </w:rPr>
        <w:t>Changsha, China,  April 15th – 19th, 2024</w:t>
      </w:r>
    </w:p>
    <w:p w14:paraId="42D7610E" w14:textId="77777777" w:rsidR="0031362C" w:rsidRPr="00A03616" w:rsidRDefault="0031362C" w:rsidP="0031362C">
      <w:pPr>
        <w:pStyle w:val="3GPPHeader"/>
        <w:rPr>
          <w:rFonts w:ascii="Arial" w:hAnsi="Arial" w:cs="Arial"/>
          <w:color w:val="FF0000"/>
          <w:szCs w:val="24"/>
          <w:lang w:eastAsia="zh-TW"/>
        </w:rPr>
      </w:pPr>
    </w:p>
    <w:p w14:paraId="5BB32668" w14:textId="1EC2319C"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A03616">
        <w:rPr>
          <w:rFonts w:ascii="Arial" w:hAnsi="Arial" w:cs="Arial"/>
          <w:szCs w:val="24"/>
        </w:rPr>
        <w:t>8.1.2.2</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20545058" w:rsidR="0031362C" w:rsidRPr="00BC3640" w:rsidRDefault="0031362C" w:rsidP="0031362C">
      <w:pPr>
        <w:pStyle w:val="3GPPHeaderArial"/>
        <w:tabs>
          <w:tab w:val="left" w:pos="1701"/>
        </w:tabs>
        <w:ind w:left="1701" w:hanging="1701"/>
        <w:rPr>
          <w:rFonts w:eastAsiaTheme="minorEastAsia"/>
          <w:b/>
          <w:sz w:val="24"/>
          <w:lang w:val="en-GB"/>
        </w:rPr>
      </w:pPr>
      <w:r w:rsidRPr="00ED2B47">
        <w:rPr>
          <w:b/>
          <w:sz w:val="24"/>
          <w:lang w:val="en-GB"/>
        </w:rPr>
        <w:t xml:space="preserve">Title:  </w:t>
      </w:r>
      <w:r w:rsidRPr="00ED2B47">
        <w:rPr>
          <w:b/>
          <w:sz w:val="24"/>
          <w:lang w:val="en-GB"/>
        </w:rPr>
        <w:tab/>
      </w:r>
      <w:bookmarkStart w:id="1" w:name="OLE_LINK12"/>
      <w:bookmarkStart w:id="2" w:name="OLE_LINK25"/>
      <w:r w:rsidR="00A03616">
        <w:rPr>
          <w:b/>
          <w:sz w:val="24"/>
          <w:lang w:val="en-GB"/>
        </w:rPr>
        <w:t>Functionality-based LCM for UE-side Model</w:t>
      </w:r>
      <w:bookmarkEnd w:id="1"/>
    </w:p>
    <w:bookmarkEnd w:id="2"/>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562BC27E"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r w:rsidR="004500EF">
        <w:rPr>
          <w:rFonts w:ascii="Arial" w:hAnsi="Arial" w:cs="Arial"/>
          <w:szCs w:val="24"/>
        </w:rPr>
        <w:t xml:space="preserve"> </w:t>
      </w:r>
    </w:p>
    <w:p w14:paraId="323EA698" w14:textId="7C326602" w:rsidR="0031362C"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3" w:name="OLE_LINK39"/>
      <w:bookmarkStart w:id="4" w:name="OLE_LINK38"/>
      <w:bookmarkStart w:id="5" w:name="OLE_LINK37"/>
    </w:p>
    <w:p w14:paraId="1A68B1D2" w14:textId="2CC829B5" w:rsidR="00A03616" w:rsidRDefault="00AB64D9" w:rsidP="00A03616">
      <w:pPr>
        <w:spacing w:before="120" w:after="120"/>
        <w:jc w:val="both"/>
        <w:rPr>
          <w:rFonts w:ascii="Times New Roman" w:hAnsi="Times New Roman"/>
          <w:sz w:val="20"/>
          <w:szCs w:val="20"/>
          <w:lang w:eastAsia="zh-CN"/>
        </w:rPr>
      </w:pPr>
      <w:r w:rsidRPr="00AB64D9">
        <w:rPr>
          <w:rFonts w:ascii="Times New Roman" w:hAnsi="Times New Roman"/>
          <w:sz w:val="20"/>
          <w:szCs w:val="20"/>
          <w:lang w:eastAsia="zh-CN"/>
        </w:rPr>
        <w:t xml:space="preserve">In this contribution, we aim to </w:t>
      </w:r>
      <w:r w:rsidR="00A03616">
        <w:rPr>
          <w:rFonts w:ascii="Times New Roman" w:hAnsi="Times New Roman"/>
          <w:sz w:val="20"/>
          <w:szCs w:val="20"/>
          <w:lang w:eastAsia="zh-CN"/>
        </w:rPr>
        <w:t>establish the basic understanding on Functionality-based LCM for UE-side model. First, w</w:t>
      </w:r>
      <w:r w:rsidR="00A03616" w:rsidRPr="00AB64D9">
        <w:rPr>
          <w:rFonts w:ascii="Times New Roman" w:hAnsi="Times New Roman"/>
          <w:sz w:val="20"/>
          <w:szCs w:val="20"/>
          <w:lang w:eastAsia="zh-CN"/>
        </w:rPr>
        <w:t xml:space="preserve">e believe that the </w:t>
      </w:r>
      <w:r w:rsidR="00A03616">
        <w:rPr>
          <w:rFonts w:ascii="Times New Roman" w:hAnsi="Times New Roman"/>
          <w:sz w:val="20"/>
          <w:szCs w:val="20"/>
          <w:lang w:eastAsia="zh-CN"/>
        </w:rPr>
        <w:t xml:space="preserve">functionality </w:t>
      </w:r>
      <w:r w:rsidR="00A03616" w:rsidRPr="00AB64D9">
        <w:rPr>
          <w:rFonts w:ascii="Times New Roman" w:hAnsi="Times New Roman"/>
          <w:sz w:val="20"/>
          <w:szCs w:val="20"/>
          <w:lang w:eastAsia="zh-CN"/>
        </w:rPr>
        <w:t>identification is a prerequisite before reporting the UE capability and applicability condition.</w:t>
      </w:r>
      <w:r w:rsidR="00A03616">
        <w:rPr>
          <w:rFonts w:ascii="Times New Roman" w:hAnsi="Times New Roman"/>
          <w:sz w:val="20"/>
          <w:szCs w:val="20"/>
          <w:lang w:eastAsia="zh-CN"/>
        </w:rPr>
        <w:t xml:space="preserve"> After functionality identification, UE can report its capabilities and the conditions under which a certain functionality can be applied. Finally, </w:t>
      </w:r>
      <w:r w:rsidR="006006CE">
        <w:rPr>
          <w:rFonts w:ascii="Times New Roman" w:hAnsi="Times New Roman"/>
          <w:sz w:val="20"/>
          <w:szCs w:val="20"/>
          <w:lang w:eastAsia="zh-CN"/>
        </w:rPr>
        <w:t xml:space="preserve">the </w:t>
      </w:r>
      <w:r w:rsidR="00A03616" w:rsidRPr="00A03616">
        <w:rPr>
          <w:rFonts w:ascii="Times New Roman" w:hAnsi="Times New Roman"/>
          <w:sz w:val="20"/>
          <w:szCs w:val="20"/>
          <w:lang w:eastAsia="zh-CN"/>
        </w:rPr>
        <w:t>functionality-based management</w:t>
      </w:r>
      <w:r w:rsidR="006006CE">
        <w:rPr>
          <w:rFonts w:ascii="Times New Roman" w:hAnsi="Times New Roman"/>
          <w:sz w:val="20"/>
          <w:szCs w:val="20"/>
          <w:lang w:eastAsia="zh-CN"/>
        </w:rPr>
        <w:t xml:space="preserve"> is performed, which is mainly controlled by the network. </w:t>
      </w:r>
      <w:r w:rsidR="00A03616" w:rsidRPr="00A03616">
        <w:rPr>
          <w:rFonts w:ascii="Times New Roman" w:hAnsi="Times New Roman"/>
          <w:sz w:val="20"/>
          <w:szCs w:val="20"/>
          <w:lang w:eastAsia="zh-CN"/>
        </w:rPr>
        <w:t xml:space="preserve"> Functionality selection/activation/deactivation/switching/fallback can be decided by the network side. Furthermore. </w:t>
      </w:r>
      <w:r w:rsidR="00A03616" w:rsidRPr="00AB64D9">
        <w:rPr>
          <w:rFonts w:ascii="Times New Roman" w:hAnsi="Times New Roman"/>
          <w:sz w:val="20"/>
          <w:szCs w:val="20"/>
          <w:lang w:eastAsia="zh-CN"/>
        </w:rPr>
        <w:t xml:space="preserve">There is a need for the network to indicate the NW-side condition to the UE, for instance, to assist model-level operation at the UE side in functionality-based </w:t>
      </w:r>
      <w:r w:rsidR="00A03616">
        <w:rPr>
          <w:rFonts w:ascii="Times New Roman" w:hAnsi="Times New Roman"/>
          <w:sz w:val="20"/>
          <w:szCs w:val="20"/>
          <w:lang w:eastAsia="zh-CN"/>
        </w:rPr>
        <w:t>LCM.</w:t>
      </w:r>
    </w:p>
    <w:p w14:paraId="43B39313" w14:textId="607A630E" w:rsidR="0031102F" w:rsidRDefault="0031102F" w:rsidP="0031102F">
      <w:pPr>
        <w:pStyle w:val="Heading1"/>
        <w:overflowPunct w:val="0"/>
        <w:autoSpaceDE w:val="0"/>
        <w:autoSpaceDN w:val="0"/>
        <w:adjustRightInd w:val="0"/>
        <w:spacing w:before="0" w:after="120"/>
        <w:rPr>
          <w:rFonts w:eastAsia="PMingLiU" w:cs="Arial"/>
        </w:rPr>
      </w:pPr>
      <w:r w:rsidRPr="00ED2B47">
        <w:rPr>
          <w:rFonts w:eastAsia="PMingLiU" w:cs="Arial"/>
        </w:rPr>
        <w:t>Discussion</w:t>
      </w:r>
    </w:p>
    <w:p w14:paraId="7ADD9B55" w14:textId="77777777" w:rsidR="006240F5" w:rsidRDefault="006240F5" w:rsidP="006240F5">
      <w:pPr>
        <w:pStyle w:val="Heading2"/>
        <w:rPr>
          <w:rFonts w:eastAsiaTheme="minorEastAsia"/>
          <w:lang w:eastAsia="zh-TW"/>
        </w:rPr>
      </w:pPr>
      <w:bookmarkStart w:id="6" w:name="OLE_LINK13"/>
      <w:bookmarkEnd w:id="3"/>
      <w:bookmarkEnd w:id="4"/>
      <w:bookmarkEnd w:id="5"/>
      <w:r>
        <w:rPr>
          <w:rFonts w:eastAsiaTheme="minorEastAsia"/>
          <w:lang w:eastAsia="zh-TW"/>
        </w:rPr>
        <w:t>Clarification on Conditions and Additional Conditions</w:t>
      </w:r>
    </w:p>
    <w:p w14:paraId="4D1EC94A" w14:textId="6D9D9BC3" w:rsidR="006240F5" w:rsidRDefault="006240F5" w:rsidP="006240F5">
      <w:pPr>
        <w:spacing w:before="120" w:after="120"/>
        <w:jc w:val="both"/>
        <w:rPr>
          <w:rFonts w:ascii="Times New Roman" w:hAnsi="Times New Roman"/>
          <w:sz w:val="20"/>
          <w:szCs w:val="20"/>
          <w:lang w:eastAsia="zh-CN"/>
        </w:rPr>
      </w:pPr>
      <w:r w:rsidRPr="0020016E">
        <w:rPr>
          <w:rFonts w:ascii="Times New Roman" w:hAnsi="Times New Roman" w:hint="eastAsia"/>
          <w:sz w:val="20"/>
          <w:szCs w:val="20"/>
          <w:lang w:eastAsia="zh-CN"/>
        </w:rPr>
        <w:t>I</w:t>
      </w:r>
      <w:r w:rsidRPr="0020016E">
        <w:rPr>
          <w:rFonts w:ascii="Times New Roman" w:hAnsi="Times New Roman"/>
          <w:sz w:val="20"/>
          <w:szCs w:val="20"/>
          <w:lang w:eastAsia="zh-CN"/>
        </w:rPr>
        <w:t>n RAN1 discussion</w:t>
      </w:r>
      <w:r w:rsidR="006006CE">
        <w:rPr>
          <w:rFonts w:ascii="Times New Roman" w:hAnsi="Times New Roman"/>
          <w:sz w:val="20"/>
          <w:szCs w:val="20"/>
          <w:lang w:eastAsia="zh-CN"/>
        </w:rPr>
        <w:t xml:space="preserve"> and TR [1]</w:t>
      </w:r>
      <w:r w:rsidRPr="0020016E">
        <w:rPr>
          <w:rFonts w:ascii="Times New Roman" w:hAnsi="Times New Roman"/>
          <w:sz w:val="20"/>
          <w:szCs w:val="20"/>
          <w:lang w:eastAsia="zh-CN"/>
        </w:rPr>
        <w:t>, the terms ‘</w:t>
      </w:r>
      <w:r w:rsidRPr="00366E82">
        <w:rPr>
          <w:rFonts w:ascii="Times New Roman" w:hAnsi="Times New Roman"/>
          <w:color w:val="FF0000"/>
          <w:sz w:val="20"/>
          <w:szCs w:val="20"/>
          <w:lang w:eastAsia="zh-CN"/>
        </w:rPr>
        <w:t xml:space="preserve">condition’ </w:t>
      </w:r>
      <w:r w:rsidRPr="0020016E">
        <w:rPr>
          <w:rFonts w:ascii="Times New Roman" w:hAnsi="Times New Roman"/>
          <w:sz w:val="20"/>
          <w:szCs w:val="20"/>
          <w:lang w:eastAsia="zh-CN"/>
        </w:rPr>
        <w:t>and ‘</w:t>
      </w:r>
      <w:r w:rsidRPr="00366E82">
        <w:rPr>
          <w:rFonts w:ascii="Times New Roman" w:hAnsi="Times New Roman"/>
          <w:color w:val="00B0F0"/>
          <w:sz w:val="20"/>
          <w:szCs w:val="20"/>
          <w:lang w:eastAsia="zh-CN"/>
        </w:rPr>
        <w:t>additional conditions</w:t>
      </w:r>
      <w:r w:rsidRPr="0020016E">
        <w:rPr>
          <w:rFonts w:ascii="Times New Roman" w:hAnsi="Times New Roman"/>
          <w:sz w:val="20"/>
          <w:szCs w:val="20"/>
          <w:lang w:eastAsia="zh-CN"/>
        </w:rPr>
        <w:t>’ are used</w:t>
      </w:r>
      <w:r w:rsidR="006006CE">
        <w:rPr>
          <w:rFonts w:ascii="Times New Roman" w:hAnsi="Times New Roman"/>
          <w:sz w:val="20"/>
          <w:szCs w:val="20"/>
          <w:lang w:eastAsia="zh-CN"/>
        </w:rPr>
        <w:t xml:space="preserve">. </w:t>
      </w:r>
      <w:r w:rsidRPr="0020016E">
        <w:rPr>
          <w:rFonts w:ascii="Times New Roman" w:hAnsi="Times New Roman"/>
          <w:sz w:val="20"/>
          <w:szCs w:val="20"/>
          <w:lang w:eastAsia="zh-CN"/>
        </w:rPr>
        <w:t>Although those terms cause lots of confusion, there are distinct differen</w:t>
      </w:r>
      <w:r>
        <w:rPr>
          <w:rFonts w:ascii="Times New Roman" w:hAnsi="Times New Roman"/>
          <w:sz w:val="20"/>
          <w:szCs w:val="20"/>
          <w:lang w:eastAsia="zh-CN"/>
        </w:rPr>
        <w:t>ce</w:t>
      </w:r>
      <w:r w:rsidRPr="0020016E">
        <w:rPr>
          <w:rFonts w:ascii="Times New Roman" w:hAnsi="Times New Roman"/>
          <w:sz w:val="20"/>
          <w:szCs w:val="20"/>
          <w:lang w:eastAsia="zh-CN"/>
        </w:rPr>
        <w:t xml:space="preserve"> between them. </w:t>
      </w:r>
      <w:r w:rsidR="00CA145A" w:rsidRPr="00CA145A">
        <w:rPr>
          <w:rFonts w:ascii="Times New Roman" w:hAnsi="Times New Roman"/>
          <w:sz w:val="20"/>
          <w:szCs w:val="20"/>
          <w:lang w:eastAsia="zh-CN"/>
        </w:rPr>
        <w:t xml:space="preserve">For AI/ML functionality identification and functionality-based LCM, functionality refers to an AI/ML-enabled Feature/FG enabled by configuration(s), where configuration(s) is(are) supported based on </w:t>
      </w:r>
      <w:r w:rsidR="00CA145A" w:rsidRPr="00CA145A">
        <w:rPr>
          <w:rFonts w:ascii="Times New Roman" w:hAnsi="Times New Roman"/>
          <w:color w:val="FF0000"/>
          <w:sz w:val="20"/>
          <w:szCs w:val="20"/>
          <w:lang w:eastAsia="zh-CN"/>
        </w:rPr>
        <w:t xml:space="preserve">conditions </w:t>
      </w:r>
      <w:r w:rsidR="00CA145A" w:rsidRPr="00CA145A">
        <w:rPr>
          <w:rFonts w:ascii="Times New Roman" w:hAnsi="Times New Roman"/>
          <w:sz w:val="20"/>
          <w:szCs w:val="20"/>
          <w:lang w:eastAsia="zh-CN"/>
        </w:rPr>
        <w:t xml:space="preserve">indicated by UE capability. For an AI/ML-enabled feature/FG, </w:t>
      </w:r>
      <w:r w:rsidR="00CA145A" w:rsidRPr="00CA145A">
        <w:rPr>
          <w:rFonts w:ascii="Times New Roman" w:hAnsi="Times New Roman"/>
          <w:color w:val="00B0F0"/>
          <w:sz w:val="20"/>
          <w:szCs w:val="20"/>
          <w:lang w:eastAsia="zh-CN"/>
        </w:rPr>
        <w:t>additional conditions</w:t>
      </w:r>
      <w:r w:rsidR="00CA145A" w:rsidRPr="00CA145A">
        <w:rPr>
          <w:rFonts w:ascii="Times New Roman" w:hAnsi="Times New Roman"/>
          <w:sz w:val="20"/>
          <w:szCs w:val="20"/>
          <w:lang w:eastAsia="zh-CN"/>
        </w:rPr>
        <w:t xml:space="preserve"> refer to any aspects that are assumed for the training of the model but are not a part of UE capability for the AI/ML-enabled feature/FG. </w:t>
      </w:r>
      <w:r>
        <w:rPr>
          <w:rFonts w:ascii="Times New Roman" w:hAnsi="Times New Roman"/>
          <w:sz w:val="20"/>
          <w:szCs w:val="20"/>
          <w:lang w:eastAsia="zh-CN"/>
        </w:rPr>
        <w:t xml:space="preserve">It is unclear which information can be part of the static UE capability and which information can be changed dynamically. RAN1 should split the static and dynamic parts of the information, while RAN2 needs to consider the detailed procedure. </w:t>
      </w:r>
    </w:p>
    <w:p w14:paraId="311D0A2E" w14:textId="6B4562FA" w:rsidR="006240F5" w:rsidRDefault="006240F5" w:rsidP="006240F5">
      <w:pPr>
        <w:spacing w:before="120" w:after="120"/>
        <w:jc w:val="both"/>
        <w:rPr>
          <w:rFonts w:ascii="Times New Roman" w:hAnsi="Times New Roman"/>
          <w:b/>
          <w:bCs/>
          <w:sz w:val="20"/>
          <w:szCs w:val="20"/>
          <w:lang w:eastAsia="zh-CN"/>
        </w:rPr>
      </w:pPr>
      <w:r w:rsidRPr="00811C78">
        <w:rPr>
          <w:rFonts w:ascii="Times New Roman" w:hAnsi="Times New Roman" w:hint="eastAsia"/>
          <w:b/>
          <w:bCs/>
          <w:sz w:val="20"/>
          <w:szCs w:val="20"/>
          <w:lang w:eastAsia="zh-CN"/>
        </w:rPr>
        <w:t>O</w:t>
      </w:r>
      <w:r w:rsidRPr="00811C78">
        <w:rPr>
          <w:rFonts w:ascii="Times New Roman" w:hAnsi="Times New Roman"/>
          <w:b/>
          <w:bCs/>
          <w:sz w:val="20"/>
          <w:szCs w:val="20"/>
          <w:lang w:eastAsia="zh-CN"/>
        </w:rPr>
        <w:t xml:space="preserve">bservation 1: In RAN1 discussion, ‘condition’ is static, which is indicated via UE capability or associated with UE capability. ‘Additional condition’ can change dynamically. </w:t>
      </w:r>
    </w:p>
    <w:p w14:paraId="4A388010" w14:textId="7495B78E" w:rsidR="0031191D" w:rsidRDefault="0031191D" w:rsidP="006240F5">
      <w:pPr>
        <w:spacing w:before="120" w:after="120"/>
        <w:jc w:val="both"/>
        <w:rPr>
          <w:rFonts w:ascii="Times New Roman" w:hAnsi="Times New Roman"/>
          <w:b/>
          <w:bCs/>
          <w:sz w:val="20"/>
          <w:szCs w:val="20"/>
          <w:lang w:eastAsia="zh-CN"/>
        </w:rPr>
      </w:pPr>
      <w:r w:rsidRPr="00231407">
        <w:rPr>
          <w:rFonts w:ascii="Times New Roman" w:hAnsi="Times New Roman" w:hint="eastAsia"/>
          <w:b/>
          <w:bCs/>
          <w:sz w:val="20"/>
          <w:szCs w:val="20"/>
          <w:lang w:eastAsia="zh-CN"/>
        </w:rPr>
        <w:t>P</w:t>
      </w:r>
      <w:r w:rsidRPr="00231407">
        <w:rPr>
          <w:rFonts w:ascii="Times New Roman" w:hAnsi="Times New Roman"/>
          <w:b/>
          <w:bCs/>
          <w:sz w:val="20"/>
          <w:szCs w:val="20"/>
          <w:lang w:eastAsia="zh-CN"/>
        </w:rPr>
        <w:t xml:space="preserve">roposal </w:t>
      </w:r>
      <w:r>
        <w:rPr>
          <w:rFonts w:ascii="Times New Roman" w:hAnsi="Times New Roman"/>
          <w:b/>
          <w:bCs/>
          <w:sz w:val="20"/>
          <w:szCs w:val="20"/>
          <w:lang w:eastAsia="zh-CN"/>
        </w:rPr>
        <w:t>1</w:t>
      </w:r>
      <w:r w:rsidRPr="00231407">
        <w:rPr>
          <w:rFonts w:ascii="Times New Roman" w:hAnsi="Times New Roman"/>
          <w:b/>
          <w:bCs/>
          <w:sz w:val="20"/>
          <w:szCs w:val="20"/>
          <w:lang w:eastAsia="zh-CN"/>
        </w:rPr>
        <w:t>: RAN2 assumes that the ‘condition’ associated to an AI/ML functionality/model is static, which is indicated via UE capability or associated with UE capability.</w:t>
      </w:r>
      <w:r>
        <w:rPr>
          <w:rFonts w:ascii="Times New Roman" w:hAnsi="Times New Roman"/>
          <w:b/>
          <w:bCs/>
          <w:sz w:val="20"/>
          <w:szCs w:val="20"/>
          <w:lang w:eastAsia="zh-CN"/>
        </w:rPr>
        <w:t xml:space="preserve"> The ‘additional condition’ </w:t>
      </w:r>
      <w:r w:rsidRPr="00047D8B">
        <w:rPr>
          <w:rFonts w:ascii="Times New Roman" w:hAnsi="Times New Roman"/>
          <w:b/>
          <w:bCs/>
          <w:sz w:val="20"/>
          <w:szCs w:val="20"/>
          <w:lang w:eastAsia="zh-CN"/>
        </w:rPr>
        <w:t>(e.g., scenarios, sites, and datasets)</w:t>
      </w:r>
      <w:r w:rsidRPr="00E37AF0">
        <w:rPr>
          <w:rFonts w:ascii="Times New Roman" w:hAnsi="Times New Roman"/>
          <w:b/>
          <w:bCs/>
          <w:sz w:val="20"/>
          <w:szCs w:val="20"/>
          <w:lang w:eastAsia="zh-CN"/>
        </w:rPr>
        <w:t xml:space="preserve"> </w:t>
      </w:r>
      <w:r>
        <w:rPr>
          <w:rFonts w:ascii="Times New Roman" w:hAnsi="Times New Roman"/>
          <w:b/>
          <w:bCs/>
          <w:sz w:val="20"/>
          <w:szCs w:val="20"/>
          <w:lang w:eastAsia="zh-CN"/>
        </w:rPr>
        <w:t>associated to an AI/ML functionality/model can change dynamically, requiring a procedure in a more dynamic manner.</w:t>
      </w:r>
    </w:p>
    <w:p w14:paraId="6D260509" w14:textId="77777777" w:rsidR="006240F5" w:rsidRDefault="006240F5" w:rsidP="006240F5">
      <w:pPr>
        <w:spacing w:before="120" w:after="120"/>
        <w:jc w:val="both"/>
        <w:rPr>
          <w:rFonts w:ascii="Times New Roman" w:hAnsi="Times New Roman"/>
          <w:sz w:val="20"/>
          <w:szCs w:val="20"/>
          <w:lang w:eastAsia="zh-CN"/>
        </w:rPr>
      </w:pPr>
      <w:r w:rsidRPr="0020019B">
        <w:rPr>
          <w:rFonts w:ascii="Times New Roman" w:hAnsi="Times New Roman"/>
          <w:sz w:val="20"/>
          <w:szCs w:val="20"/>
          <w:lang w:eastAsia="zh-CN"/>
        </w:rPr>
        <w:t xml:space="preserve">In RAN1 evaluation, the generalization performance of the AI/ML model is evaluated over various of configurations/scenarios for each use case. The term 'scenarios' could signify a range of conditions, including various </w:t>
      </w:r>
      <w:r w:rsidRPr="0020019B">
        <w:rPr>
          <w:rFonts w:ascii="Times New Roman" w:hAnsi="Times New Roman"/>
          <w:sz w:val="20"/>
          <w:szCs w:val="20"/>
          <w:lang w:eastAsia="zh-CN"/>
        </w:rPr>
        <w:lastRenderedPageBreak/>
        <w:t>deployment scenarios, different distributions of outdoor or indoor UE, a variety of UE mobility levels, or a range of carrier frequencies. Other aspects of scenarios are not excluded.</w:t>
      </w:r>
    </w:p>
    <w:p w14:paraId="669C2C45" w14:textId="3D509A4A" w:rsidR="006240F5" w:rsidRDefault="006240F5" w:rsidP="006240F5">
      <w:pPr>
        <w:spacing w:before="120" w:after="120"/>
        <w:jc w:val="both"/>
        <w:rPr>
          <w:lang w:eastAsia="zh-CN"/>
        </w:rPr>
      </w:pPr>
      <w:r w:rsidRPr="0020019B">
        <w:rPr>
          <w:rFonts w:ascii="Times New Roman" w:hAnsi="Times New Roman"/>
          <w:sz w:val="20"/>
          <w:szCs w:val="20"/>
          <w:lang w:eastAsia="zh-CN"/>
        </w:rPr>
        <w:t xml:space="preserve">Configurations might stand for parameters such as different UE settings, an assortment of </w:t>
      </w:r>
      <w:proofErr w:type="spellStart"/>
      <w:r w:rsidRPr="0020019B">
        <w:rPr>
          <w:rFonts w:ascii="Times New Roman" w:hAnsi="Times New Roman"/>
          <w:sz w:val="20"/>
          <w:szCs w:val="20"/>
          <w:lang w:eastAsia="zh-CN"/>
        </w:rPr>
        <w:t>gNB</w:t>
      </w:r>
      <w:proofErr w:type="spellEnd"/>
      <w:r w:rsidRPr="0020019B">
        <w:rPr>
          <w:rFonts w:ascii="Times New Roman" w:hAnsi="Times New Roman"/>
          <w:sz w:val="20"/>
          <w:szCs w:val="20"/>
          <w:lang w:eastAsia="zh-CN"/>
        </w:rPr>
        <w:t xml:space="preserve"> settings, a variety of bandwidths (like 10MHz, 20MHz), diverse antenna port layouts (for instance, N1/N2/P) or different numbers of antenna ports (such as 32 ports, 16 ports), among others. Various use cases might emphasize different elements of the scenarios and configurations.</w:t>
      </w:r>
      <w:r w:rsidRPr="00206BE7">
        <w:rPr>
          <w:lang w:eastAsia="zh-CN"/>
        </w:rPr>
        <w:t xml:space="preserve"> </w:t>
      </w:r>
    </w:p>
    <w:p w14:paraId="5C1FB2B1" w14:textId="43D48C50" w:rsidR="00295246" w:rsidRPr="00295246" w:rsidRDefault="00295246" w:rsidP="006240F5">
      <w:pPr>
        <w:spacing w:before="120" w:after="120"/>
        <w:jc w:val="both"/>
        <w:rPr>
          <w:rFonts w:ascii="Times New Roman" w:hAnsi="Times New Roman"/>
          <w:sz w:val="20"/>
          <w:szCs w:val="20"/>
          <w:lang w:eastAsia="zh-CN"/>
        </w:rPr>
      </w:pPr>
      <w:r w:rsidRPr="00295246">
        <w:rPr>
          <w:rFonts w:ascii="Times New Roman" w:hAnsi="Times New Roman"/>
          <w:sz w:val="20"/>
          <w:szCs w:val="20"/>
          <w:lang w:eastAsia="zh-CN"/>
        </w:rPr>
        <w:t>All scenarios, configurations, and sites can be linked to or represent certain conditions</w:t>
      </w:r>
      <w:r>
        <w:rPr>
          <w:rFonts w:ascii="Times New Roman" w:hAnsi="Times New Roman"/>
          <w:sz w:val="20"/>
          <w:szCs w:val="20"/>
          <w:lang w:eastAsia="zh-CN"/>
        </w:rPr>
        <w:t>/</w:t>
      </w:r>
      <w:r w:rsidRPr="00295246">
        <w:rPr>
          <w:rFonts w:ascii="Times New Roman" w:hAnsi="Times New Roman"/>
          <w:sz w:val="20"/>
          <w:szCs w:val="20"/>
          <w:lang w:eastAsia="zh-CN"/>
        </w:rPr>
        <w:t>additional conditions. Some of these conditions need to be communicated over the air interface to ensure consistency between model training and model inference for an AI/ML model. The additional conditions of AI/ML models can be categorized into two types: Network-side additional conditions (</w:t>
      </w:r>
      <w:r>
        <w:rPr>
          <w:rFonts w:ascii="Times New Roman" w:hAnsi="Times New Roman"/>
          <w:sz w:val="20"/>
          <w:szCs w:val="20"/>
          <w:lang w:eastAsia="zh-CN"/>
        </w:rPr>
        <w:t>e.g.</w:t>
      </w:r>
      <w:r w:rsidRPr="00295246">
        <w:rPr>
          <w:rFonts w:ascii="Times New Roman" w:hAnsi="Times New Roman"/>
          <w:sz w:val="20"/>
          <w:szCs w:val="20"/>
          <w:lang w:eastAsia="zh-CN"/>
        </w:rPr>
        <w:t xml:space="preserve">, network-side beam pattern) and </w:t>
      </w:r>
      <w:r>
        <w:rPr>
          <w:rFonts w:ascii="Times New Roman" w:hAnsi="Times New Roman"/>
          <w:sz w:val="20"/>
          <w:szCs w:val="20"/>
          <w:lang w:eastAsia="zh-CN"/>
        </w:rPr>
        <w:t>UE-side</w:t>
      </w:r>
      <w:r w:rsidRPr="00295246">
        <w:rPr>
          <w:rFonts w:ascii="Times New Roman" w:hAnsi="Times New Roman"/>
          <w:sz w:val="20"/>
          <w:szCs w:val="20"/>
          <w:lang w:eastAsia="zh-CN"/>
        </w:rPr>
        <w:t xml:space="preserve"> additional conditions (</w:t>
      </w:r>
      <w:r>
        <w:rPr>
          <w:rFonts w:ascii="Times New Roman" w:hAnsi="Times New Roman"/>
          <w:sz w:val="20"/>
          <w:szCs w:val="20"/>
          <w:lang w:eastAsia="zh-CN"/>
        </w:rPr>
        <w:t>e.g.,</w:t>
      </w:r>
      <w:r w:rsidRPr="00295246">
        <w:rPr>
          <w:rFonts w:ascii="Times New Roman" w:hAnsi="Times New Roman"/>
          <w:sz w:val="20"/>
          <w:szCs w:val="20"/>
          <w:lang w:eastAsia="zh-CN"/>
        </w:rPr>
        <w:t xml:space="preserve"> UE-side beam pattern). These conditions play a</w:t>
      </w:r>
      <w:r>
        <w:rPr>
          <w:rFonts w:ascii="Times New Roman" w:hAnsi="Times New Roman"/>
          <w:sz w:val="20"/>
          <w:szCs w:val="20"/>
          <w:lang w:eastAsia="zh-CN"/>
        </w:rPr>
        <w:t xml:space="preserve">n important </w:t>
      </w:r>
      <w:r w:rsidRPr="00295246">
        <w:rPr>
          <w:rFonts w:ascii="Times New Roman" w:hAnsi="Times New Roman"/>
          <w:sz w:val="20"/>
          <w:szCs w:val="20"/>
          <w:lang w:eastAsia="zh-CN"/>
        </w:rPr>
        <w:t>role in the effective functioning and accuracy of the AI/ML models.</w:t>
      </w:r>
    </w:p>
    <w:p w14:paraId="421C4893" w14:textId="36BF4F3F" w:rsidR="006240F5" w:rsidRDefault="0031191D" w:rsidP="006240F5">
      <w:pPr>
        <w:spacing w:before="120" w:after="120"/>
        <w:jc w:val="both"/>
        <w:rPr>
          <w:rFonts w:ascii="Times New Roman" w:hAnsi="Times New Roman"/>
          <w:b/>
          <w:bCs/>
          <w:sz w:val="20"/>
          <w:szCs w:val="20"/>
          <w:lang w:eastAsia="zh-CN"/>
        </w:rPr>
      </w:pPr>
      <w:r w:rsidRPr="00811C78">
        <w:rPr>
          <w:rFonts w:ascii="Times New Roman" w:hAnsi="Times New Roman" w:hint="eastAsia"/>
          <w:b/>
          <w:bCs/>
          <w:sz w:val="20"/>
          <w:szCs w:val="20"/>
          <w:lang w:eastAsia="zh-CN"/>
        </w:rPr>
        <w:t>O</w:t>
      </w:r>
      <w:r w:rsidRPr="00811C78">
        <w:rPr>
          <w:rFonts w:ascii="Times New Roman" w:hAnsi="Times New Roman"/>
          <w:b/>
          <w:bCs/>
          <w:sz w:val="20"/>
          <w:szCs w:val="20"/>
          <w:lang w:eastAsia="zh-CN"/>
        </w:rPr>
        <w:t xml:space="preserve">bservation </w:t>
      </w:r>
      <w:r>
        <w:rPr>
          <w:rFonts w:ascii="Times New Roman" w:hAnsi="Times New Roman"/>
          <w:b/>
          <w:bCs/>
          <w:sz w:val="20"/>
          <w:szCs w:val="20"/>
          <w:lang w:eastAsia="zh-CN"/>
        </w:rPr>
        <w:t>2</w:t>
      </w:r>
      <w:r w:rsidRPr="00811C78">
        <w:rPr>
          <w:rFonts w:ascii="Times New Roman" w:hAnsi="Times New Roman"/>
          <w:b/>
          <w:bCs/>
          <w:sz w:val="20"/>
          <w:szCs w:val="20"/>
          <w:lang w:eastAsia="zh-CN"/>
        </w:rPr>
        <w:t>:</w:t>
      </w:r>
      <w:r w:rsidR="00295246" w:rsidRPr="00295246">
        <w:rPr>
          <w:rFonts w:ascii="Times New Roman" w:hAnsi="Times New Roman"/>
          <w:b/>
          <w:bCs/>
          <w:sz w:val="20"/>
          <w:szCs w:val="20"/>
          <w:lang w:eastAsia="zh-CN"/>
        </w:rPr>
        <w:t xml:space="preserve"> All scenarios, configurations, and sites that are associated with an AI/ML functionality or model can be linked to or represent certain conditions or additional conditions.</w:t>
      </w:r>
    </w:p>
    <w:p w14:paraId="25539799" w14:textId="43739226" w:rsidR="00295246" w:rsidRPr="004E1517" w:rsidRDefault="0031191D" w:rsidP="006240F5">
      <w:pPr>
        <w:spacing w:before="120" w:after="120"/>
        <w:jc w:val="both"/>
        <w:rPr>
          <w:rFonts w:ascii="Times New Roman" w:hAnsi="Times New Roman"/>
          <w:b/>
          <w:bCs/>
          <w:sz w:val="20"/>
          <w:szCs w:val="20"/>
          <w:lang w:eastAsia="zh-CN"/>
        </w:rPr>
      </w:pPr>
      <w:r>
        <w:rPr>
          <w:rFonts w:ascii="Times New Roman" w:hAnsi="Times New Roman" w:hint="eastAsia"/>
          <w:b/>
          <w:bCs/>
          <w:sz w:val="20"/>
          <w:szCs w:val="20"/>
          <w:lang w:eastAsia="zh-CN"/>
        </w:rPr>
        <w:t>P</w:t>
      </w:r>
      <w:r>
        <w:rPr>
          <w:rFonts w:ascii="Times New Roman" w:hAnsi="Times New Roman"/>
          <w:b/>
          <w:bCs/>
          <w:sz w:val="20"/>
          <w:szCs w:val="20"/>
          <w:lang w:eastAsia="zh-CN"/>
        </w:rPr>
        <w:t xml:space="preserve">roposal 2: </w:t>
      </w:r>
      <w:r w:rsidR="00295246" w:rsidRPr="004E1517">
        <w:rPr>
          <w:rFonts w:ascii="Times New Roman" w:hAnsi="Times New Roman"/>
          <w:b/>
          <w:bCs/>
          <w:sz w:val="20"/>
          <w:szCs w:val="20"/>
          <w:lang w:eastAsia="zh-CN"/>
        </w:rPr>
        <w:t xml:space="preserve">Both UE-side and network-side conditions should be </w:t>
      </w:r>
      <w:r w:rsidR="00C4186D">
        <w:rPr>
          <w:rFonts w:ascii="Times New Roman" w:hAnsi="Times New Roman"/>
          <w:b/>
          <w:bCs/>
          <w:sz w:val="20"/>
          <w:szCs w:val="20"/>
          <w:lang w:eastAsia="zh-CN"/>
        </w:rPr>
        <w:t>considered</w:t>
      </w:r>
      <w:r w:rsidR="00295246" w:rsidRPr="004E1517">
        <w:rPr>
          <w:rFonts w:ascii="Times New Roman" w:hAnsi="Times New Roman"/>
          <w:b/>
          <w:bCs/>
          <w:sz w:val="20"/>
          <w:szCs w:val="20"/>
          <w:lang w:eastAsia="zh-CN"/>
        </w:rPr>
        <w:t xml:space="preserve"> when </w:t>
      </w:r>
      <w:r w:rsidR="0098447F">
        <w:rPr>
          <w:rFonts w:ascii="Times New Roman" w:hAnsi="Times New Roman"/>
          <w:b/>
          <w:bCs/>
          <w:sz w:val="20"/>
          <w:szCs w:val="20"/>
          <w:lang w:eastAsia="zh-CN"/>
        </w:rPr>
        <w:t xml:space="preserve">evaluating the applicability of an AI/ML functionality. </w:t>
      </w:r>
    </w:p>
    <w:p w14:paraId="6BB9A30C" w14:textId="2E0BAA93" w:rsidR="0031191D" w:rsidRPr="00295246" w:rsidRDefault="004E1517" w:rsidP="006240F5">
      <w:pPr>
        <w:spacing w:before="120" w:after="120"/>
        <w:jc w:val="both"/>
        <w:rPr>
          <w:rFonts w:ascii="Times New Roman" w:hAnsi="Times New Roman"/>
          <w:sz w:val="20"/>
          <w:szCs w:val="20"/>
          <w:lang w:eastAsia="zh-CN"/>
        </w:rPr>
      </w:pPr>
      <w:r w:rsidRPr="004E1517">
        <w:rPr>
          <w:rFonts w:ascii="Times New Roman" w:hAnsi="Times New Roman"/>
          <w:sz w:val="20"/>
          <w:szCs w:val="20"/>
          <w:lang w:eastAsia="zh-CN"/>
        </w:rPr>
        <w:t>In our RAN2 discussions, we use another term, 'applicability condition'. As per our understanding, it represents a combination of 'condition' and 'additional condition'. These together define the applicability of an AI/ML functionality or model in a specific scenario with specific configurations. This means that the AI/ML model's effectiveness and relevance are determined by these</w:t>
      </w:r>
      <w:r>
        <w:rPr>
          <w:rFonts w:ascii="Times New Roman" w:hAnsi="Times New Roman"/>
          <w:sz w:val="20"/>
          <w:szCs w:val="20"/>
          <w:lang w:eastAsia="zh-CN"/>
        </w:rPr>
        <w:t xml:space="preserve"> applicability</w:t>
      </w:r>
      <w:r w:rsidRPr="004E1517">
        <w:rPr>
          <w:rFonts w:ascii="Times New Roman" w:hAnsi="Times New Roman"/>
          <w:sz w:val="20"/>
          <w:szCs w:val="20"/>
          <w:lang w:eastAsia="zh-CN"/>
        </w:rPr>
        <w:t xml:space="preserve"> conditions </w:t>
      </w:r>
      <w:proofErr w:type="gramStart"/>
      <w:r w:rsidRPr="004E1517">
        <w:rPr>
          <w:rFonts w:ascii="Times New Roman" w:hAnsi="Times New Roman"/>
          <w:sz w:val="20"/>
          <w:szCs w:val="20"/>
          <w:lang w:eastAsia="zh-CN"/>
        </w:rPr>
        <w:t>in a given</w:t>
      </w:r>
      <w:proofErr w:type="gramEnd"/>
      <w:r w:rsidRPr="004E1517">
        <w:rPr>
          <w:rFonts w:ascii="Times New Roman" w:hAnsi="Times New Roman"/>
          <w:sz w:val="20"/>
          <w:szCs w:val="20"/>
          <w:lang w:eastAsia="zh-CN"/>
        </w:rPr>
        <w:t xml:space="preserve"> scenario.</w:t>
      </w:r>
      <w:r w:rsidR="00295246">
        <w:rPr>
          <w:rFonts w:ascii="Times New Roman" w:hAnsi="Times New Roman"/>
          <w:sz w:val="20"/>
          <w:szCs w:val="20"/>
          <w:lang w:eastAsia="zh-CN"/>
        </w:rPr>
        <w:t xml:space="preserve"> </w:t>
      </w:r>
    </w:p>
    <w:p w14:paraId="0C94A881" w14:textId="7F4C4ACC" w:rsidR="0031191D" w:rsidRDefault="0031191D" w:rsidP="0031191D">
      <w:pPr>
        <w:pStyle w:val="Heading2"/>
        <w:rPr>
          <w:rFonts w:eastAsiaTheme="minorEastAsia"/>
          <w:lang w:eastAsia="zh-TW"/>
        </w:rPr>
      </w:pPr>
      <w:bookmarkStart w:id="7" w:name="OLE_LINK26"/>
      <w:r>
        <w:rPr>
          <w:rFonts w:eastAsiaTheme="minorEastAsia"/>
          <w:lang w:eastAsia="zh-TW"/>
        </w:rPr>
        <w:t>Usage of the Applicability Conditions in LCM</w:t>
      </w:r>
    </w:p>
    <w:bookmarkEnd w:id="7"/>
    <w:p w14:paraId="45D91A8E" w14:textId="77777777" w:rsidR="00D51C86" w:rsidRPr="00A97FDE" w:rsidRDefault="00D51C86" w:rsidP="00D51C86">
      <w:pPr>
        <w:rPr>
          <w:rFonts w:ascii="Times New Roman" w:hAnsi="Times New Roman"/>
          <w:b/>
          <w:bCs/>
          <w:sz w:val="20"/>
          <w:szCs w:val="20"/>
          <w:u w:val="single"/>
          <w:lang w:eastAsia="zh-CN"/>
        </w:rPr>
      </w:pPr>
      <w:r w:rsidRPr="00A97FDE">
        <w:rPr>
          <w:rFonts w:ascii="Times New Roman" w:hAnsi="Times New Roman"/>
          <w:b/>
          <w:bCs/>
          <w:sz w:val="20"/>
          <w:szCs w:val="20"/>
          <w:u w:val="single"/>
          <w:lang w:eastAsia="zh-CN"/>
        </w:rPr>
        <w:t>Data Collection</w:t>
      </w:r>
    </w:p>
    <w:p w14:paraId="68775877" w14:textId="40E7FC31" w:rsidR="0069261A" w:rsidRPr="00350DA7" w:rsidRDefault="00D51C86" w:rsidP="00E13421">
      <w:pPr>
        <w:spacing w:before="120" w:after="120"/>
        <w:jc w:val="both"/>
        <w:rPr>
          <w:rFonts w:ascii="Times New Roman" w:hAnsi="Times New Roman"/>
          <w:sz w:val="20"/>
          <w:szCs w:val="20"/>
          <w:lang w:val="en-GB"/>
        </w:rPr>
      </w:pPr>
      <w:r w:rsidRPr="00350DA7">
        <w:rPr>
          <w:rFonts w:ascii="Times New Roman" w:hAnsi="Times New Roman"/>
          <w:sz w:val="20"/>
          <w:szCs w:val="20"/>
          <w:lang w:val="en-GB"/>
        </w:rPr>
        <w:t>Based on RAN1 discussion, t</w:t>
      </w:r>
      <w:r w:rsidRPr="00350DA7">
        <w:rPr>
          <w:rFonts w:ascii="Times New Roman" w:hAnsi="Times New Roman" w:hint="eastAsia"/>
          <w:sz w:val="20"/>
          <w:szCs w:val="20"/>
          <w:lang w:val="en-GB"/>
        </w:rPr>
        <w:t>he</w:t>
      </w:r>
      <w:r w:rsidRPr="00350DA7">
        <w:rPr>
          <w:rFonts w:ascii="Times New Roman" w:hAnsi="Times New Roman"/>
          <w:sz w:val="20"/>
          <w:szCs w:val="20"/>
          <w:lang w:val="en-GB"/>
        </w:rPr>
        <w:t xml:space="preserve"> collected data needs to be categorized for the purpose of differentiating characteristics of data due to specific configuration</w:t>
      </w:r>
      <w:r w:rsidR="00350DA7" w:rsidRPr="00350DA7">
        <w:rPr>
          <w:rFonts w:ascii="Times New Roman" w:hAnsi="Times New Roman"/>
          <w:sz w:val="20"/>
          <w:szCs w:val="20"/>
          <w:lang w:val="en-GB"/>
        </w:rPr>
        <w:t xml:space="preserve"> and condition</w:t>
      </w:r>
      <w:r w:rsidRPr="00350DA7">
        <w:rPr>
          <w:rFonts w:ascii="Times New Roman" w:hAnsi="Times New Roman"/>
          <w:sz w:val="20"/>
          <w:szCs w:val="20"/>
          <w:lang w:val="en-GB"/>
        </w:rPr>
        <w:t xml:space="preserve">. </w:t>
      </w:r>
      <w:r w:rsidR="00350DA7">
        <w:rPr>
          <w:rFonts w:ascii="Times New Roman" w:hAnsi="Times New Roman"/>
          <w:sz w:val="20"/>
          <w:szCs w:val="20"/>
          <w:lang w:val="en-GB"/>
        </w:rPr>
        <w:t>D</w:t>
      </w:r>
      <w:r w:rsidR="0069261A" w:rsidRPr="0069261A">
        <w:rPr>
          <w:rFonts w:ascii="Times New Roman" w:hAnsi="Times New Roman"/>
          <w:sz w:val="20"/>
          <w:szCs w:val="20"/>
          <w:lang w:val="en-GB"/>
        </w:rPr>
        <w:t>ifferent datasets used to train various AI/ML models are associated with specific combinations of configurations</w:t>
      </w:r>
      <w:r w:rsidR="00821C85">
        <w:rPr>
          <w:rFonts w:ascii="Times New Roman" w:hAnsi="Times New Roman"/>
          <w:sz w:val="20"/>
          <w:szCs w:val="20"/>
          <w:lang w:val="en-GB"/>
        </w:rPr>
        <w:t>/</w:t>
      </w:r>
      <w:r w:rsidR="0069261A" w:rsidRPr="0069261A">
        <w:rPr>
          <w:rFonts w:ascii="Times New Roman" w:hAnsi="Times New Roman"/>
          <w:sz w:val="20"/>
          <w:szCs w:val="20"/>
          <w:lang w:val="en-GB"/>
        </w:rPr>
        <w:t>conditions</w:t>
      </w:r>
      <w:r w:rsidR="006452FD">
        <w:rPr>
          <w:rFonts w:ascii="Times New Roman" w:hAnsi="Times New Roman"/>
          <w:sz w:val="20"/>
          <w:szCs w:val="20"/>
          <w:lang w:val="en-GB"/>
        </w:rPr>
        <w:t>/additional conditions</w:t>
      </w:r>
      <w:r w:rsidR="0069261A" w:rsidRPr="0069261A">
        <w:rPr>
          <w:rFonts w:ascii="Times New Roman" w:hAnsi="Times New Roman"/>
          <w:sz w:val="20"/>
          <w:szCs w:val="20"/>
          <w:lang w:val="en-GB"/>
        </w:rPr>
        <w:t>, and each has unique characteristics. Consequently, different datasets meant for disparate configurations</w:t>
      </w:r>
      <w:r w:rsidR="00821C85">
        <w:rPr>
          <w:rFonts w:ascii="Times New Roman" w:hAnsi="Times New Roman"/>
          <w:sz w:val="20"/>
          <w:szCs w:val="20"/>
          <w:lang w:val="en-GB"/>
        </w:rPr>
        <w:t>/</w:t>
      </w:r>
      <w:r w:rsidR="0069261A" w:rsidRPr="0069261A">
        <w:rPr>
          <w:rFonts w:ascii="Times New Roman" w:hAnsi="Times New Roman"/>
          <w:sz w:val="20"/>
          <w:szCs w:val="20"/>
          <w:lang w:val="en-GB"/>
        </w:rPr>
        <w:t>conditions</w:t>
      </w:r>
      <w:r w:rsidR="006452FD">
        <w:rPr>
          <w:rFonts w:ascii="Times New Roman" w:hAnsi="Times New Roman"/>
          <w:sz w:val="20"/>
          <w:szCs w:val="20"/>
          <w:lang w:val="en-GB"/>
        </w:rPr>
        <w:t>/additional conditions</w:t>
      </w:r>
      <w:r w:rsidR="0069261A" w:rsidRPr="0069261A">
        <w:rPr>
          <w:rFonts w:ascii="Times New Roman" w:hAnsi="Times New Roman"/>
          <w:sz w:val="20"/>
          <w:szCs w:val="20"/>
          <w:lang w:val="en-GB"/>
        </w:rPr>
        <w:t xml:space="preserve"> should be distinct. </w:t>
      </w:r>
      <w:proofErr w:type="gramStart"/>
      <w:r w:rsidR="0069261A" w:rsidRPr="0069261A">
        <w:rPr>
          <w:rFonts w:ascii="Times New Roman" w:hAnsi="Times New Roman"/>
          <w:sz w:val="20"/>
          <w:szCs w:val="20"/>
          <w:lang w:val="en-GB"/>
        </w:rPr>
        <w:t xml:space="preserve">This is </w:t>
      </w:r>
      <w:r w:rsidR="003C6CFA">
        <w:rPr>
          <w:rFonts w:ascii="Times New Roman" w:hAnsi="Times New Roman"/>
          <w:sz w:val="20"/>
          <w:szCs w:val="20"/>
          <w:lang w:val="en-GB"/>
        </w:rPr>
        <w:t>why</w:t>
      </w:r>
      <w:proofErr w:type="gramEnd"/>
      <w:r w:rsidR="0069261A" w:rsidRPr="0069261A">
        <w:rPr>
          <w:rFonts w:ascii="Times New Roman" w:hAnsi="Times New Roman"/>
          <w:sz w:val="20"/>
          <w:szCs w:val="20"/>
          <w:lang w:val="en-GB"/>
        </w:rPr>
        <w:t xml:space="preserve"> </w:t>
      </w:r>
      <w:r w:rsidR="004F0C96">
        <w:rPr>
          <w:rFonts w:ascii="Times New Roman" w:hAnsi="Times New Roman"/>
          <w:sz w:val="20"/>
          <w:szCs w:val="20"/>
          <w:lang w:val="en-GB"/>
        </w:rPr>
        <w:t xml:space="preserve">RAN1 agreed </w:t>
      </w:r>
      <w:r w:rsidR="0069261A" w:rsidRPr="0069261A">
        <w:rPr>
          <w:rFonts w:ascii="Times New Roman" w:hAnsi="Times New Roman"/>
          <w:sz w:val="20"/>
          <w:szCs w:val="20"/>
          <w:lang w:val="en-GB"/>
        </w:rPr>
        <w:t>to utilize assistance information for data collection. This enables the categorization of data into IDs to differentiate data characteristics resulting from specific configurations</w:t>
      </w:r>
      <w:r w:rsidR="00350DA7">
        <w:rPr>
          <w:rFonts w:ascii="Times New Roman" w:hAnsi="Times New Roman"/>
          <w:sz w:val="20"/>
          <w:szCs w:val="20"/>
          <w:lang w:val="en-GB"/>
        </w:rPr>
        <w:t>/conditions</w:t>
      </w:r>
      <w:r w:rsidR="006452FD">
        <w:rPr>
          <w:rFonts w:ascii="Times New Roman" w:hAnsi="Times New Roman"/>
          <w:sz w:val="20"/>
          <w:szCs w:val="20"/>
          <w:lang w:val="en-GB"/>
        </w:rPr>
        <w:t>/additional conditions</w:t>
      </w:r>
      <w:r w:rsidR="00350DA7">
        <w:rPr>
          <w:rFonts w:ascii="Times New Roman" w:hAnsi="Times New Roman"/>
          <w:sz w:val="20"/>
          <w:szCs w:val="20"/>
          <w:lang w:val="en-GB"/>
        </w:rPr>
        <w:t xml:space="preserve">. </w:t>
      </w:r>
      <w:r w:rsidR="0069261A" w:rsidRPr="0069261A">
        <w:rPr>
          <w:rFonts w:ascii="Times New Roman" w:hAnsi="Times New Roman"/>
          <w:sz w:val="20"/>
          <w:szCs w:val="20"/>
          <w:lang w:val="en-GB"/>
        </w:rPr>
        <w:t>This principle applies to both UE-side and network-side data collection and model training.</w:t>
      </w:r>
    </w:p>
    <w:p w14:paraId="162B3D1D" w14:textId="3B8F4EFA" w:rsidR="003C6CFA" w:rsidRPr="003C6CFA" w:rsidRDefault="003C6CFA" w:rsidP="00E13421">
      <w:pPr>
        <w:spacing w:before="120" w:after="120"/>
        <w:jc w:val="both"/>
        <w:rPr>
          <w:rFonts w:ascii="Times New Roman" w:hAnsi="Times New Roman"/>
          <w:sz w:val="20"/>
          <w:szCs w:val="20"/>
          <w:lang w:val="en-GB"/>
        </w:rPr>
      </w:pPr>
      <w:r w:rsidRPr="003C6CFA">
        <w:rPr>
          <w:rFonts w:ascii="Times New Roman" w:hAnsi="Times New Roman"/>
          <w:sz w:val="20"/>
          <w:szCs w:val="20"/>
          <w:lang w:val="en-GB"/>
        </w:rPr>
        <w:t>Given the configuration</w:t>
      </w:r>
      <w:r w:rsidR="004F0C96">
        <w:rPr>
          <w:rFonts w:ascii="Times New Roman" w:hAnsi="Times New Roman"/>
          <w:sz w:val="20"/>
          <w:szCs w:val="20"/>
          <w:lang w:val="en-GB"/>
        </w:rPr>
        <w:t>s/</w:t>
      </w:r>
      <w:r w:rsidR="006452FD">
        <w:rPr>
          <w:rFonts w:ascii="Times New Roman" w:hAnsi="Times New Roman"/>
          <w:sz w:val="20"/>
          <w:szCs w:val="20"/>
          <w:lang w:val="en-GB"/>
        </w:rPr>
        <w:t>additional conditions</w:t>
      </w:r>
      <w:r w:rsidRPr="003C6CFA">
        <w:rPr>
          <w:rFonts w:ascii="Times New Roman" w:hAnsi="Times New Roman"/>
          <w:sz w:val="20"/>
          <w:szCs w:val="20"/>
          <w:lang w:val="en-GB"/>
        </w:rPr>
        <w:t xml:space="preserve"> variability, if the AI/ML model lacks adequate generalization performance, a model trained based on a dataset collected under one </w:t>
      </w:r>
      <w:r w:rsidR="004F0C96">
        <w:rPr>
          <w:rFonts w:ascii="Times New Roman" w:hAnsi="Times New Roman"/>
          <w:sz w:val="20"/>
          <w:szCs w:val="20"/>
          <w:lang w:val="en-GB"/>
        </w:rPr>
        <w:t>network</w:t>
      </w:r>
      <w:r w:rsidRPr="003C6CFA">
        <w:rPr>
          <w:rFonts w:ascii="Times New Roman" w:hAnsi="Times New Roman"/>
          <w:sz w:val="20"/>
          <w:szCs w:val="20"/>
          <w:lang w:val="en-GB"/>
        </w:rPr>
        <w:t>/UE setting may not be applicable to another</w:t>
      </w:r>
      <w:r w:rsidR="004F0C96">
        <w:rPr>
          <w:rFonts w:ascii="Times New Roman" w:hAnsi="Times New Roman"/>
          <w:sz w:val="20"/>
          <w:szCs w:val="20"/>
          <w:lang w:val="en-GB"/>
        </w:rPr>
        <w:t xml:space="preserve"> network</w:t>
      </w:r>
      <w:r w:rsidRPr="003C6CFA">
        <w:rPr>
          <w:rFonts w:ascii="Times New Roman" w:hAnsi="Times New Roman"/>
          <w:sz w:val="20"/>
          <w:szCs w:val="20"/>
          <w:lang w:val="en-GB"/>
        </w:rPr>
        <w:t xml:space="preserve">/UE setting. Therefore, any change in the </w:t>
      </w:r>
      <w:r w:rsidR="004F0C96">
        <w:rPr>
          <w:rFonts w:ascii="Times New Roman" w:hAnsi="Times New Roman"/>
          <w:sz w:val="20"/>
          <w:szCs w:val="20"/>
          <w:lang w:val="en-GB"/>
        </w:rPr>
        <w:t>network</w:t>
      </w:r>
      <w:r w:rsidRPr="003C6CFA">
        <w:rPr>
          <w:rFonts w:ascii="Times New Roman" w:hAnsi="Times New Roman"/>
          <w:sz w:val="20"/>
          <w:szCs w:val="20"/>
          <w:lang w:val="en-GB"/>
        </w:rPr>
        <w:t xml:space="preserve">/UE setting </w:t>
      </w:r>
      <w:r>
        <w:rPr>
          <w:rFonts w:ascii="Times New Roman" w:hAnsi="Times New Roman"/>
          <w:sz w:val="20"/>
          <w:szCs w:val="20"/>
          <w:lang w:val="en-GB"/>
        </w:rPr>
        <w:t>might need</w:t>
      </w:r>
      <w:r w:rsidRPr="003C6CFA">
        <w:rPr>
          <w:rFonts w:ascii="Times New Roman" w:hAnsi="Times New Roman"/>
          <w:sz w:val="20"/>
          <w:szCs w:val="20"/>
          <w:lang w:val="en-GB"/>
        </w:rPr>
        <w:t xml:space="preserve"> to be communicated to the entities collecting and storing the dataset.</w:t>
      </w:r>
    </w:p>
    <w:p w14:paraId="4A724487" w14:textId="3329F78F" w:rsidR="003C6CFA" w:rsidRDefault="003C6CFA" w:rsidP="00E13421">
      <w:pPr>
        <w:spacing w:before="120" w:after="120"/>
        <w:jc w:val="both"/>
        <w:rPr>
          <w:rFonts w:ascii="Times New Roman" w:hAnsi="Times New Roman"/>
          <w:sz w:val="20"/>
          <w:szCs w:val="20"/>
          <w:lang w:val="en-GB"/>
        </w:rPr>
      </w:pPr>
      <w:r w:rsidRPr="003C6CFA">
        <w:rPr>
          <w:rFonts w:ascii="Times New Roman" w:hAnsi="Times New Roman"/>
          <w:sz w:val="20"/>
          <w:szCs w:val="20"/>
          <w:lang w:val="en-GB"/>
        </w:rPr>
        <w:t>When collecting data on the UE side, categorizing or assistance information associated with RAN configurations, conditions,</w:t>
      </w:r>
      <w:r w:rsidR="002378C8">
        <w:rPr>
          <w:rFonts w:ascii="Times New Roman" w:hAnsi="Times New Roman"/>
          <w:sz w:val="20"/>
          <w:szCs w:val="20"/>
          <w:lang w:val="en-GB"/>
        </w:rPr>
        <w:t xml:space="preserve"> additional </w:t>
      </w:r>
      <w:proofErr w:type="gramStart"/>
      <w:r w:rsidR="002378C8">
        <w:rPr>
          <w:rFonts w:ascii="Times New Roman" w:hAnsi="Times New Roman"/>
          <w:sz w:val="20"/>
          <w:szCs w:val="20"/>
          <w:lang w:val="en-GB"/>
        </w:rPr>
        <w:t>conditions</w:t>
      </w:r>
      <w:proofErr w:type="gramEnd"/>
      <w:r w:rsidRPr="003C6CFA">
        <w:rPr>
          <w:rFonts w:ascii="Times New Roman" w:hAnsi="Times New Roman"/>
          <w:sz w:val="20"/>
          <w:szCs w:val="20"/>
          <w:lang w:val="en-GB"/>
        </w:rPr>
        <w:t xml:space="preserve"> and scenarios should be coupled with datasets exhibiting different characteristics and made available to the UE side.</w:t>
      </w:r>
    </w:p>
    <w:p w14:paraId="2F54C541" w14:textId="39B64287" w:rsidR="003A1ADE" w:rsidRDefault="00983E5F" w:rsidP="00E13421">
      <w:pPr>
        <w:spacing w:before="120" w:after="120"/>
        <w:jc w:val="both"/>
        <w:rPr>
          <w:rFonts w:ascii="Times New Roman" w:hAnsi="Times New Roman"/>
          <w:b/>
          <w:bCs/>
          <w:sz w:val="20"/>
          <w:szCs w:val="20"/>
          <w:lang w:val="en-GB"/>
        </w:rPr>
      </w:pPr>
      <w:r>
        <w:rPr>
          <w:rFonts w:ascii="Times New Roman" w:eastAsia="PMingLiU" w:hAnsi="Times New Roman"/>
          <w:b/>
          <w:bCs/>
          <w:sz w:val="20"/>
          <w:szCs w:val="20"/>
          <w:lang w:val="en-GB"/>
        </w:rPr>
        <w:t xml:space="preserve">Observation </w:t>
      </w:r>
      <w:r w:rsidR="004E1517">
        <w:rPr>
          <w:rFonts w:ascii="Times New Roman" w:eastAsia="PMingLiU" w:hAnsi="Times New Roman"/>
          <w:b/>
          <w:bCs/>
          <w:sz w:val="20"/>
          <w:szCs w:val="20"/>
          <w:lang w:val="en-GB"/>
        </w:rPr>
        <w:t>3</w:t>
      </w:r>
      <w:r>
        <w:rPr>
          <w:rFonts w:ascii="Times New Roman" w:eastAsia="PMingLiU" w:hAnsi="Times New Roman"/>
          <w:b/>
          <w:bCs/>
          <w:sz w:val="20"/>
          <w:szCs w:val="20"/>
          <w:lang w:val="en-GB"/>
        </w:rPr>
        <w:t>:</w:t>
      </w:r>
      <w:r w:rsidR="003A1ADE" w:rsidRPr="00600CF5">
        <w:rPr>
          <w:rFonts w:ascii="Times New Roman" w:eastAsia="PMingLiU" w:hAnsi="Times New Roman"/>
          <w:b/>
          <w:bCs/>
          <w:sz w:val="20"/>
          <w:szCs w:val="20"/>
          <w:lang w:val="en-GB"/>
        </w:rPr>
        <w:t xml:space="preserve"> </w:t>
      </w:r>
      <w:r>
        <w:rPr>
          <w:rFonts w:ascii="Times New Roman" w:hAnsi="Times New Roman"/>
          <w:b/>
          <w:bCs/>
          <w:sz w:val="20"/>
          <w:szCs w:val="20"/>
          <w:lang w:val="en-GB"/>
        </w:rPr>
        <w:t>C</w:t>
      </w:r>
      <w:r w:rsidR="003A1ADE" w:rsidRPr="00600CF5">
        <w:rPr>
          <w:rFonts w:ascii="Times New Roman" w:hAnsi="Times New Roman"/>
          <w:b/>
          <w:bCs/>
          <w:sz w:val="20"/>
          <w:szCs w:val="20"/>
          <w:lang w:val="en-GB"/>
        </w:rPr>
        <w:t xml:space="preserve">ategorizing or assistance information related to </w:t>
      </w:r>
      <w:r w:rsidR="00253ADF">
        <w:rPr>
          <w:rFonts w:ascii="Times New Roman" w:hAnsi="Times New Roman"/>
          <w:b/>
          <w:bCs/>
          <w:sz w:val="20"/>
          <w:szCs w:val="20"/>
          <w:lang w:val="en-GB"/>
        </w:rPr>
        <w:t>the applicability</w:t>
      </w:r>
      <w:r w:rsidR="00811C78">
        <w:rPr>
          <w:rFonts w:ascii="Times New Roman" w:hAnsi="Times New Roman"/>
          <w:b/>
          <w:bCs/>
          <w:sz w:val="20"/>
          <w:szCs w:val="20"/>
          <w:lang w:val="en-GB"/>
        </w:rPr>
        <w:t xml:space="preserve"> conditions</w:t>
      </w:r>
      <w:r w:rsidR="003A1ADE" w:rsidRPr="00600CF5">
        <w:rPr>
          <w:rFonts w:ascii="Times New Roman" w:hAnsi="Times New Roman"/>
          <w:b/>
          <w:bCs/>
          <w:sz w:val="20"/>
          <w:szCs w:val="20"/>
          <w:lang w:val="en-GB"/>
        </w:rPr>
        <w:t xml:space="preserve"> is </w:t>
      </w:r>
      <w:r w:rsidR="003C6CFA">
        <w:rPr>
          <w:rFonts w:ascii="Times New Roman" w:hAnsi="Times New Roman"/>
          <w:b/>
          <w:bCs/>
          <w:sz w:val="20"/>
          <w:szCs w:val="20"/>
          <w:lang w:val="en-GB"/>
        </w:rPr>
        <w:t>associated</w:t>
      </w:r>
      <w:r w:rsidR="003A1ADE" w:rsidRPr="00600CF5">
        <w:rPr>
          <w:rFonts w:ascii="Times New Roman" w:hAnsi="Times New Roman"/>
          <w:b/>
          <w:bCs/>
          <w:sz w:val="20"/>
          <w:szCs w:val="20"/>
          <w:lang w:val="en-GB"/>
        </w:rPr>
        <w:t xml:space="preserve"> with </w:t>
      </w:r>
      <w:r>
        <w:rPr>
          <w:rFonts w:ascii="Times New Roman" w:hAnsi="Times New Roman"/>
          <w:b/>
          <w:bCs/>
          <w:sz w:val="20"/>
          <w:szCs w:val="20"/>
          <w:lang w:val="en-GB"/>
        </w:rPr>
        <w:t xml:space="preserve">the collected </w:t>
      </w:r>
      <w:r w:rsidR="003A1ADE" w:rsidRPr="00600CF5">
        <w:rPr>
          <w:rFonts w:ascii="Times New Roman" w:hAnsi="Times New Roman"/>
          <w:b/>
          <w:bCs/>
          <w:sz w:val="20"/>
          <w:szCs w:val="20"/>
          <w:lang w:val="en-GB"/>
        </w:rPr>
        <w:t>datasets</w:t>
      </w:r>
      <w:r>
        <w:rPr>
          <w:rFonts w:ascii="Times New Roman" w:hAnsi="Times New Roman"/>
          <w:b/>
          <w:bCs/>
          <w:sz w:val="20"/>
          <w:szCs w:val="20"/>
          <w:lang w:val="en-GB"/>
        </w:rPr>
        <w:t xml:space="preserve">, which should be </w:t>
      </w:r>
      <w:r w:rsidR="003C6CFA">
        <w:rPr>
          <w:rFonts w:ascii="Times New Roman" w:hAnsi="Times New Roman"/>
          <w:b/>
          <w:bCs/>
          <w:sz w:val="20"/>
          <w:szCs w:val="20"/>
          <w:lang w:val="en-GB"/>
        </w:rPr>
        <w:t>available</w:t>
      </w:r>
      <w:r w:rsidR="003A1ADE" w:rsidRPr="00600CF5">
        <w:rPr>
          <w:rFonts w:ascii="Times New Roman" w:hAnsi="Times New Roman"/>
          <w:b/>
          <w:bCs/>
          <w:sz w:val="20"/>
          <w:szCs w:val="20"/>
          <w:lang w:val="en-GB"/>
        </w:rPr>
        <w:t xml:space="preserve"> to the entit</w:t>
      </w:r>
      <w:r w:rsidR="00600CF5" w:rsidRPr="00600CF5">
        <w:rPr>
          <w:rFonts w:ascii="Times New Roman" w:hAnsi="Times New Roman"/>
          <w:b/>
          <w:bCs/>
          <w:sz w:val="20"/>
          <w:szCs w:val="20"/>
          <w:lang w:val="en-GB"/>
        </w:rPr>
        <w:t xml:space="preserve">ies </w:t>
      </w:r>
      <w:r w:rsidR="003C6CFA">
        <w:rPr>
          <w:rFonts w:ascii="Times New Roman" w:hAnsi="Times New Roman"/>
          <w:b/>
          <w:bCs/>
          <w:sz w:val="20"/>
          <w:szCs w:val="20"/>
          <w:lang w:val="en-GB"/>
        </w:rPr>
        <w:t>that</w:t>
      </w:r>
      <w:r w:rsidR="00600CF5" w:rsidRPr="00600CF5">
        <w:rPr>
          <w:rFonts w:ascii="Times New Roman" w:hAnsi="Times New Roman"/>
          <w:b/>
          <w:bCs/>
          <w:sz w:val="20"/>
          <w:szCs w:val="20"/>
          <w:lang w:val="en-GB"/>
        </w:rPr>
        <w:t xml:space="preserve"> collect and store the dataset. </w:t>
      </w:r>
    </w:p>
    <w:p w14:paraId="4F36EB45" w14:textId="0C1A0C15" w:rsidR="00E13421" w:rsidRPr="00027EC1" w:rsidRDefault="00A97FDE" w:rsidP="00027EC1">
      <w:pPr>
        <w:rPr>
          <w:rFonts w:ascii="Times New Roman" w:hAnsi="Times New Roman"/>
          <w:b/>
          <w:bCs/>
          <w:sz w:val="20"/>
          <w:szCs w:val="20"/>
          <w:u w:val="single"/>
          <w:lang w:eastAsia="zh-CN"/>
        </w:rPr>
      </w:pPr>
      <w:r w:rsidRPr="00027EC1">
        <w:rPr>
          <w:rFonts w:ascii="Times New Roman" w:hAnsi="Times New Roman" w:hint="eastAsia"/>
          <w:b/>
          <w:bCs/>
          <w:sz w:val="20"/>
          <w:szCs w:val="20"/>
          <w:u w:val="single"/>
          <w:lang w:eastAsia="zh-CN"/>
        </w:rPr>
        <w:t>M</w:t>
      </w:r>
      <w:r w:rsidRPr="00027EC1">
        <w:rPr>
          <w:rFonts w:ascii="Times New Roman" w:hAnsi="Times New Roman"/>
          <w:b/>
          <w:bCs/>
          <w:sz w:val="20"/>
          <w:szCs w:val="20"/>
          <w:u w:val="single"/>
          <w:lang w:eastAsia="zh-CN"/>
        </w:rPr>
        <w:t>odel training and generalization verification</w:t>
      </w:r>
    </w:p>
    <w:p w14:paraId="612C9DC5" w14:textId="76D8F48D" w:rsidR="00716939" w:rsidRDefault="003C6CFA" w:rsidP="00353EC6">
      <w:pPr>
        <w:spacing w:before="120" w:after="120"/>
        <w:jc w:val="both"/>
        <w:rPr>
          <w:rFonts w:ascii="Times New Roman" w:hAnsi="Times New Roman"/>
          <w:sz w:val="20"/>
          <w:szCs w:val="20"/>
          <w:lang w:val="en-GB"/>
        </w:rPr>
      </w:pPr>
      <w:r w:rsidRPr="003C6CFA">
        <w:rPr>
          <w:rFonts w:ascii="Times New Roman" w:hAnsi="Times New Roman"/>
          <w:sz w:val="20"/>
          <w:szCs w:val="20"/>
          <w:lang w:val="en-GB"/>
        </w:rPr>
        <w:lastRenderedPageBreak/>
        <w:t xml:space="preserve">During offline training, the AI/ML model is </w:t>
      </w:r>
      <w:r>
        <w:rPr>
          <w:rFonts w:ascii="Times New Roman" w:hAnsi="Times New Roman"/>
          <w:sz w:val="20"/>
          <w:szCs w:val="20"/>
          <w:lang w:val="en-GB"/>
        </w:rPr>
        <w:t>trained</w:t>
      </w:r>
      <w:r w:rsidRPr="003C6CFA">
        <w:rPr>
          <w:rFonts w:ascii="Times New Roman" w:hAnsi="Times New Roman"/>
          <w:sz w:val="20"/>
          <w:szCs w:val="20"/>
          <w:lang w:val="en-GB"/>
        </w:rPr>
        <w:t xml:space="preserve"> based on a dataset that correlates with specific configuration</w:t>
      </w:r>
      <w:r w:rsidR="004F362D">
        <w:rPr>
          <w:rFonts w:ascii="Times New Roman" w:hAnsi="Times New Roman"/>
          <w:sz w:val="20"/>
          <w:szCs w:val="20"/>
          <w:lang w:val="en-GB"/>
        </w:rPr>
        <w:t>/condition</w:t>
      </w:r>
      <w:r w:rsidRPr="003C6CFA">
        <w:rPr>
          <w:rFonts w:ascii="Times New Roman" w:hAnsi="Times New Roman"/>
          <w:sz w:val="20"/>
          <w:szCs w:val="20"/>
          <w:lang w:val="en-GB"/>
        </w:rPr>
        <w:t xml:space="preserve">, </w:t>
      </w:r>
      <w:r w:rsidR="004F0C96" w:rsidRPr="003C6CFA">
        <w:rPr>
          <w:rFonts w:ascii="Times New Roman" w:hAnsi="Times New Roman"/>
          <w:sz w:val="20"/>
          <w:szCs w:val="20"/>
          <w:lang w:val="en-GB"/>
        </w:rPr>
        <w:t>it</w:t>
      </w:r>
      <w:r w:rsidRPr="003C6CFA">
        <w:rPr>
          <w:rFonts w:ascii="Times New Roman" w:hAnsi="Times New Roman"/>
          <w:sz w:val="20"/>
          <w:szCs w:val="20"/>
          <w:lang w:val="en-GB"/>
        </w:rPr>
        <w:t xml:space="preserve"> guarantees that the generated AI/ML model is suited for these </w:t>
      </w:r>
      <w:proofErr w:type="gramStart"/>
      <w:r w:rsidRPr="003C6CFA">
        <w:rPr>
          <w:rFonts w:ascii="Times New Roman" w:hAnsi="Times New Roman"/>
          <w:sz w:val="20"/>
          <w:szCs w:val="20"/>
          <w:lang w:val="en-GB"/>
        </w:rPr>
        <w:t>particular configuration</w:t>
      </w:r>
      <w:r w:rsidR="004F0C96">
        <w:rPr>
          <w:rFonts w:ascii="Times New Roman" w:hAnsi="Times New Roman"/>
          <w:sz w:val="20"/>
          <w:szCs w:val="20"/>
          <w:lang w:val="en-GB"/>
        </w:rPr>
        <w:t>s</w:t>
      </w:r>
      <w:r w:rsidR="004F362D">
        <w:rPr>
          <w:rFonts w:ascii="Times New Roman" w:hAnsi="Times New Roman"/>
          <w:sz w:val="20"/>
          <w:szCs w:val="20"/>
          <w:lang w:val="en-GB"/>
        </w:rPr>
        <w:t>/condition</w:t>
      </w:r>
      <w:r w:rsidR="004F0C96">
        <w:rPr>
          <w:rFonts w:ascii="Times New Roman" w:hAnsi="Times New Roman"/>
          <w:sz w:val="20"/>
          <w:szCs w:val="20"/>
          <w:lang w:val="en-GB"/>
        </w:rPr>
        <w:t>s</w:t>
      </w:r>
      <w:proofErr w:type="gramEnd"/>
      <w:r w:rsidRPr="003C6CFA">
        <w:rPr>
          <w:rFonts w:ascii="Times New Roman" w:hAnsi="Times New Roman"/>
          <w:sz w:val="20"/>
          <w:szCs w:val="20"/>
          <w:lang w:val="en-GB"/>
        </w:rPr>
        <w:t>. Ideally, the AI/ML model should exhibit excellent generalization performance, implying its applicability to other configurations</w:t>
      </w:r>
      <w:r w:rsidR="004F362D">
        <w:rPr>
          <w:rFonts w:ascii="Times New Roman" w:hAnsi="Times New Roman"/>
          <w:sz w:val="20"/>
          <w:szCs w:val="20"/>
          <w:lang w:val="en-GB"/>
        </w:rPr>
        <w:t>/conditions</w:t>
      </w:r>
      <w:r w:rsidRPr="003C6CFA">
        <w:rPr>
          <w:rFonts w:ascii="Times New Roman" w:hAnsi="Times New Roman"/>
          <w:sz w:val="20"/>
          <w:szCs w:val="20"/>
          <w:lang w:val="en-GB"/>
        </w:rPr>
        <w:t>. To evaluate an AI/ML model's generalization performance, the model is tested across a variety of configurations</w:t>
      </w:r>
      <w:r w:rsidR="004F362D">
        <w:rPr>
          <w:rFonts w:ascii="Times New Roman" w:hAnsi="Times New Roman"/>
          <w:sz w:val="20"/>
          <w:szCs w:val="20"/>
          <w:lang w:val="en-GB"/>
        </w:rPr>
        <w:t>/condition</w:t>
      </w:r>
      <w:r w:rsidRPr="003C6CFA">
        <w:rPr>
          <w:rFonts w:ascii="Times New Roman" w:hAnsi="Times New Roman"/>
          <w:sz w:val="20"/>
          <w:szCs w:val="20"/>
          <w:lang w:val="en-GB"/>
        </w:rPr>
        <w:t>s. If the AI/ML algorithm demonstrates a performance gain in these settings, the model's applicability to these configurations</w:t>
      </w:r>
      <w:r w:rsidR="0025474D">
        <w:rPr>
          <w:rFonts w:ascii="Times New Roman" w:hAnsi="Times New Roman"/>
          <w:sz w:val="20"/>
          <w:szCs w:val="20"/>
          <w:lang w:val="en-GB"/>
        </w:rPr>
        <w:t xml:space="preserve">/conditions </w:t>
      </w:r>
      <w:r w:rsidRPr="003C6CFA">
        <w:rPr>
          <w:rFonts w:ascii="Times New Roman" w:hAnsi="Times New Roman"/>
          <w:sz w:val="20"/>
          <w:szCs w:val="20"/>
          <w:lang w:val="en-GB"/>
        </w:rPr>
        <w:t xml:space="preserve">is verified. </w:t>
      </w:r>
    </w:p>
    <w:p w14:paraId="172AC5E6" w14:textId="247DAB17" w:rsidR="003C6CFA" w:rsidRDefault="003C6CFA" w:rsidP="00353EC6">
      <w:pPr>
        <w:spacing w:before="120" w:after="120"/>
        <w:jc w:val="both"/>
        <w:rPr>
          <w:rFonts w:ascii="Times New Roman" w:hAnsi="Times New Roman"/>
          <w:sz w:val="20"/>
          <w:szCs w:val="20"/>
          <w:lang w:val="en-GB"/>
        </w:rPr>
      </w:pPr>
      <w:r w:rsidRPr="003C6CFA">
        <w:rPr>
          <w:rFonts w:ascii="Times New Roman" w:hAnsi="Times New Roman"/>
          <w:sz w:val="20"/>
          <w:szCs w:val="20"/>
          <w:lang w:val="en-GB"/>
        </w:rPr>
        <w:t>Once deployed, the AI/ML model is considered suitable for all configurations, scenarios, and sites related to the training dataset and the data</w:t>
      </w:r>
      <w:r w:rsidR="00716939">
        <w:rPr>
          <w:rFonts w:ascii="Times New Roman" w:hAnsi="Times New Roman"/>
          <w:sz w:val="20"/>
          <w:szCs w:val="20"/>
          <w:lang w:val="en-GB"/>
        </w:rPr>
        <w:t>set</w:t>
      </w:r>
      <w:r w:rsidRPr="003C6CFA">
        <w:rPr>
          <w:rFonts w:ascii="Times New Roman" w:hAnsi="Times New Roman"/>
          <w:sz w:val="20"/>
          <w:szCs w:val="20"/>
          <w:lang w:val="en-GB"/>
        </w:rPr>
        <w:t xml:space="preserve"> </w:t>
      </w:r>
      <w:r w:rsidR="00716939">
        <w:rPr>
          <w:rFonts w:ascii="Times New Roman" w:hAnsi="Times New Roman"/>
          <w:sz w:val="20"/>
          <w:szCs w:val="20"/>
          <w:lang w:val="en-GB"/>
        </w:rPr>
        <w:t>with verified</w:t>
      </w:r>
      <w:r w:rsidRPr="003C6CFA">
        <w:rPr>
          <w:rFonts w:ascii="Times New Roman" w:hAnsi="Times New Roman"/>
          <w:sz w:val="20"/>
          <w:szCs w:val="20"/>
          <w:lang w:val="en-GB"/>
        </w:rPr>
        <w:t xml:space="preserve"> generalization. Hence, these applicable configurations</w:t>
      </w:r>
      <w:r w:rsidR="0025474D">
        <w:rPr>
          <w:rFonts w:ascii="Times New Roman" w:hAnsi="Times New Roman"/>
          <w:sz w:val="20"/>
          <w:szCs w:val="20"/>
          <w:lang w:val="en-GB"/>
        </w:rPr>
        <w:t>/conditions</w:t>
      </w:r>
      <w:r w:rsidR="00983E5F">
        <w:rPr>
          <w:rFonts w:ascii="Times New Roman" w:hAnsi="Times New Roman"/>
          <w:sz w:val="20"/>
          <w:szCs w:val="20"/>
          <w:lang w:val="en-GB"/>
        </w:rPr>
        <w:t>/additional conditions</w:t>
      </w:r>
      <w:r w:rsidR="0025474D">
        <w:rPr>
          <w:rFonts w:ascii="Times New Roman" w:hAnsi="Times New Roman"/>
          <w:sz w:val="20"/>
          <w:szCs w:val="20"/>
          <w:lang w:val="en-GB"/>
        </w:rPr>
        <w:t xml:space="preserve"> </w:t>
      </w:r>
      <w:r w:rsidRPr="003C6CFA">
        <w:rPr>
          <w:rFonts w:ascii="Times New Roman" w:hAnsi="Times New Roman"/>
          <w:sz w:val="20"/>
          <w:szCs w:val="20"/>
          <w:lang w:val="en-GB"/>
        </w:rPr>
        <w:t>linked to the AI/ML model should be treated as integral parts of the model's meta-information and synchronized through model/functionality identification.</w:t>
      </w:r>
    </w:p>
    <w:p w14:paraId="70E34F9A" w14:textId="7DBF3198" w:rsidR="00716939" w:rsidRPr="00716939" w:rsidRDefault="00983E5F" w:rsidP="00716939">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w:t>
      </w:r>
      <w:r w:rsidR="004E1517">
        <w:rPr>
          <w:rFonts w:ascii="Times New Roman" w:eastAsia="PMingLiU" w:hAnsi="Times New Roman"/>
          <w:b/>
          <w:bCs/>
          <w:sz w:val="20"/>
          <w:szCs w:val="20"/>
          <w:lang w:val="en-GB"/>
        </w:rPr>
        <w:t>4</w:t>
      </w:r>
      <w:r w:rsidR="00353EC6" w:rsidRPr="00600CF5">
        <w:rPr>
          <w:rFonts w:ascii="Times New Roman" w:eastAsia="PMingLiU" w:hAnsi="Times New Roman"/>
          <w:b/>
          <w:bCs/>
          <w:sz w:val="20"/>
          <w:szCs w:val="20"/>
          <w:lang w:val="en-GB"/>
        </w:rPr>
        <w:t xml:space="preserve">: </w:t>
      </w:r>
      <w:r w:rsidR="00253ADF">
        <w:rPr>
          <w:rFonts w:ascii="Times New Roman" w:hAnsi="Times New Roman"/>
          <w:b/>
          <w:bCs/>
          <w:sz w:val="20"/>
          <w:szCs w:val="20"/>
          <w:lang w:val="en-GB"/>
        </w:rPr>
        <w:t>Applicability condition</w:t>
      </w:r>
      <w:r w:rsidR="00716939" w:rsidRPr="00716939">
        <w:rPr>
          <w:rFonts w:ascii="Times New Roman" w:eastAsia="PMingLiU" w:hAnsi="Times New Roman"/>
          <w:b/>
          <w:bCs/>
          <w:sz w:val="20"/>
          <w:szCs w:val="20"/>
          <w:lang w:val="en-GB"/>
        </w:rPr>
        <w:t xml:space="preserve"> associated with the dataset for model training and the dataset that showed verified generalization performance can be perceived as part of the meta-information of the AI/ML model.</w:t>
      </w:r>
    </w:p>
    <w:p w14:paraId="63DAE4D0" w14:textId="21EF357A" w:rsidR="0058574F" w:rsidRDefault="0058574F" w:rsidP="00716939">
      <w:pPr>
        <w:spacing w:before="120" w:after="120"/>
        <w:jc w:val="both"/>
        <w:rPr>
          <w:rFonts w:ascii="Times New Roman" w:hAnsi="Times New Roman"/>
          <w:b/>
          <w:bCs/>
          <w:sz w:val="20"/>
          <w:szCs w:val="20"/>
          <w:u w:val="single"/>
          <w:lang w:eastAsia="zh-CN"/>
        </w:rPr>
      </w:pPr>
      <w:r>
        <w:rPr>
          <w:rFonts w:ascii="Times New Roman" w:hAnsi="Times New Roman"/>
          <w:b/>
          <w:bCs/>
          <w:sz w:val="20"/>
          <w:szCs w:val="20"/>
          <w:u w:val="single"/>
          <w:lang w:eastAsia="zh-CN"/>
        </w:rPr>
        <w:t>Model Delivery/Transfer</w:t>
      </w:r>
    </w:p>
    <w:p w14:paraId="7C11C484" w14:textId="5F9FDD60" w:rsidR="0036739A" w:rsidRDefault="00975BD5" w:rsidP="0058574F">
      <w:pPr>
        <w:spacing w:before="120" w:after="120"/>
        <w:jc w:val="both"/>
        <w:rPr>
          <w:rFonts w:ascii="Times New Roman" w:hAnsi="Times New Roman"/>
          <w:sz w:val="20"/>
          <w:szCs w:val="20"/>
          <w:lang w:val="en-GB"/>
        </w:rPr>
      </w:pPr>
      <w:r>
        <w:rPr>
          <w:rFonts w:ascii="Times New Roman" w:hAnsi="Times New Roman"/>
          <w:sz w:val="20"/>
          <w:szCs w:val="20"/>
          <w:lang w:val="en-GB"/>
        </w:rPr>
        <w:t>In RAN2#123 meeting, RAN2</w:t>
      </w:r>
      <w:r w:rsidR="007E3D29">
        <w:rPr>
          <w:rFonts w:ascii="Times New Roman" w:hAnsi="Times New Roman"/>
          <w:sz w:val="20"/>
          <w:szCs w:val="20"/>
          <w:lang w:val="en-GB"/>
        </w:rPr>
        <w:t xml:space="preserve"> discussed two types of model transfer/delivery initiation, i.e., reactive model transfer/delivery and (FFS) proactive model transfer/delivery. </w:t>
      </w:r>
      <w:r w:rsidR="00716939" w:rsidRPr="00716939">
        <w:rPr>
          <w:rFonts w:ascii="Times New Roman" w:hAnsi="Times New Roman"/>
          <w:sz w:val="20"/>
          <w:szCs w:val="20"/>
          <w:lang w:val="en-GB"/>
        </w:rPr>
        <w:t xml:space="preserve">In the proactive model transfer/delivery approach, AI/ML models are pre-downloaded to the </w:t>
      </w:r>
      <w:r w:rsidR="00716939">
        <w:rPr>
          <w:rFonts w:ascii="Times New Roman" w:hAnsi="Times New Roman"/>
          <w:sz w:val="20"/>
          <w:szCs w:val="20"/>
          <w:lang w:val="en-GB"/>
        </w:rPr>
        <w:t>UE</w:t>
      </w:r>
      <w:r w:rsidR="00716939" w:rsidRPr="00716939">
        <w:rPr>
          <w:rFonts w:ascii="Times New Roman" w:hAnsi="Times New Roman"/>
          <w:sz w:val="20"/>
          <w:szCs w:val="20"/>
          <w:lang w:val="en-GB"/>
        </w:rPr>
        <w:t>, enabling a model switch when changes in scenarios</w:t>
      </w:r>
      <w:r>
        <w:rPr>
          <w:rFonts w:ascii="Times New Roman" w:hAnsi="Times New Roman"/>
          <w:sz w:val="20"/>
          <w:szCs w:val="20"/>
          <w:lang w:val="en-GB"/>
        </w:rPr>
        <w:t>/conditions</w:t>
      </w:r>
      <w:r w:rsidR="00716939" w:rsidRPr="00716939">
        <w:rPr>
          <w:rFonts w:ascii="Times New Roman" w:hAnsi="Times New Roman"/>
          <w:sz w:val="20"/>
          <w:szCs w:val="20"/>
          <w:lang w:val="en-GB"/>
        </w:rPr>
        <w:t xml:space="preserve"> happen. Conversely, in the reactive model transfer/delivery method, an AI/ML model gets downloaded when </w:t>
      </w:r>
      <w:r w:rsidR="00E72158">
        <w:rPr>
          <w:rFonts w:ascii="Times New Roman" w:hAnsi="Times New Roman"/>
          <w:sz w:val="20"/>
          <w:szCs w:val="20"/>
          <w:lang w:val="en-GB"/>
        </w:rPr>
        <w:t>change</w:t>
      </w:r>
      <w:r w:rsidR="00716939" w:rsidRPr="00716939">
        <w:rPr>
          <w:rFonts w:ascii="Times New Roman" w:hAnsi="Times New Roman"/>
          <w:sz w:val="20"/>
          <w:szCs w:val="20"/>
          <w:lang w:val="en-GB"/>
        </w:rPr>
        <w:t xml:space="preserve"> of scenarios</w:t>
      </w:r>
      <w:r>
        <w:rPr>
          <w:rFonts w:ascii="Times New Roman" w:hAnsi="Times New Roman"/>
          <w:sz w:val="20"/>
          <w:szCs w:val="20"/>
          <w:lang w:val="en-GB"/>
        </w:rPr>
        <w:t>/conditions</w:t>
      </w:r>
      <w:r w:rsidR="00716939" w:rsidRPr="00716939">
        <w:rPr>
          <w:rFonts w:ascii="Times New Roman" w:hAnsi="Times New Roman"/>
          <w:sz w:val="20"/>
          <w:szCs w:val="20"/>
          <w:lang w:val="en-GB"/>
        </w:rPr>
        <w:t xml:space="preserve"> are detected.</w:t>
      </w:r>
    </w:p>
    <w:p w14:paraId="2B856BA2" w14:textId="2ACC2353" w:rsidR="0036739A" w:rsidRPr="0036739A" w:rsidRDefault="00716939" w:rsidP="0058574F">
      <w:pPr>
        <w:spacing w:before="120" w:after="120"/>
        <w:jc w:val="both"/>
        <w:rPr>
          <w:rFonts w:ascii="Times New Roman" w:hAnsi="Times New Roman"/>
          <w:sz w:val="20"/>
          <w:szCs w:val="20"/>
          <w:lang w:val="en-GB"/>
        </w:rPr>
      </w:pPr>
      <w:r>
        <w:rPr>
          <w:rFonts w:ascii="Times New Roman" w:hAnsi="Times New Roman"/>
          <w:sz w:val="20"/>
          <w:szCs w:val="20"/>
          <w:lang w:val="en-GB"/>
        </w:rPr>
        <w:t>If</w:t>
      </w:r>
      <w:r w:rsidRPr="00716939">
        <w:rPr>
          <w:rFonts w:ascii="Times New Roman" w:hAnsi="Times New Roman"/>
          <w:sz w:val="20"/>
          <w:szCs w:val="20"/>
          <w:lang w:val="en-GB"/>
        </w:rPr>
        <w:t xml:space="preserve"> reactive model transfer/delivery </w:t>
      </w:r>
      <w:r>
        <w:rPr>
          <w:rFonts w:ascii="Times New Roman" w:hAnsi="Times New Roman"/>
          <w:sz w:val="20"/>
          <w:szCs w:val="20"/>
          <w:lang w:val="en-GB"/>
        </w:rPr>
        <w:t>is</w:t>
      </w:r>
      <w:r w:rsidRPr="00716939">
        <w:rPr>
          <w:rFonts w:ascii="Times New Roman" w:hAnsi="Times New Roman"/>
          <w:sz w:val="20"/>
          <w:szCs w:val="20"/>
          <w:lang w:val="en-GB"/>
        </w:rPr>
        <w:t xml:space="preserve"> considered, the challenge within case y requires ensuring the OTT server is aware of the associated configuration</w:t>
      </w:r>
      <w:r w:rsidR="002378C8">
        <w:rPr>
          <w:rFonts w:ascii="Times New Roman" w:hAnsi="Times New Roman"/>
          <w:sz w:val="20"/>
          <w:szCs w:val="20"/>
          <w:lang w:val="en-GB"/>
        </w:rPr>
        <w:t>s</w:t>
      </w:r>
      <w:r w:rsidR="00E72158">
        <w:rPr>
          <w:rFonts w:ascii="Times New Roman" w:hAnsi="Times New Roman"/>
          <w:sz w:val="20"/>
          <w:szCs w:val="20"/>
          <w:lang w:val="en-GB"/>
        </w:rPr>
        <w:t>/condition</w:t>
      </w:r>
      <w:r w:rsidR="002378C8">
        <w:rPr>
          <w:rFonts w:ascii="Times New Roman" w:hAnsi="Times New Roman"/>
          <w:sz w:val="20"/>
          <w:szCs w:val="20"/>
          <w:lang w:val="en-GB"/>
        </w:rPr>
        <w:t>s/additional conditions</w:t>
      </w:r>
      <w:r w:rsidRPr="00716939">
        <w:rPr>
          <w:rFonts w:ascii="Times New Roman" w:hAnsi="Times New Roman"/>
          <w:sz w:val="20"/>
          <w:szCs w:val="20"/>
          <w:lang w:val="en-GB"/>
        </w:rPr>
        <w:t xml:space="preserve">. This allows it to promptly deliver the suitable model to the </w:t>
      </w:r>
      <w:r>
        <w:rPr>
          <w:rFonts w:ascii="Times New Roman" w:hAnsi="Times New Roman"/>
          <w:sz w:val="20"/>
          <w:szCs w:val="20"/>
          <w:lang w:val="en-GB"/>
        </w:rPr>
        <w:t>UE</w:t>
      </w:r>
      <w:r w:rsidRPr="00716939">
        <w:rPr>
          <w:rFonts w:ascii="Times New Roman" w:hAnsi="Times New Roman"/>
          <w:sz w:val="20"/>
          <w:szCs w:val="20"/>
          <w:lang w:val="en-GB"/>
        </w:rPr>
        <w:t xml:space="preserve">. As for </w:t>
      </w:r>
      <w:r>
        <w:rPr>
          <w:rFonts w:ascii="Times New Roman" w:hAnsi="Times New Roman"/>
          <w:sz w:val="20"/>
          <w:szCs w:val="20"/>
          <w:lang w:val="en-GB"/>
        </w:rPr>
        <w:t>case</w:t>
      </w:r>
      <w:r w:rsidRPr="00716939">
        <w:rPr>
          <w:rFonts w:ascii="Times New Roman" w:hAnsi="Times New Roman"/>
          <w:sz w:val="20"/>
          <w:szCs w:val="20"/>
          <w:lang w:val="en-GB"/>
        </w:rPr>
        <w:t xml:space="preserve"> 'z1' and 'z</w:t>
      </w:r>
      <w:r w:rsidR="00975BD5">
        <w:rPr>
          <w:rFonts w:ascii="Times New Roman" w:hAnsi="Times New Roman"/>
          <w:sz w:val="20"/>
          <w:szCs w:val="20"/>
          <w:lang w:val="en-GB"/>
        </w:rPr>
        <w:t>3</w:t>
      </w:r>
      <w:r w:rsidRPr="00716939">
        <w:rPr>
          <w:rFonts w:ascii="Times New Roman" w:hAnsi="Times New Roman"/>
          <w:sz w:val="20"/>
          <w:szCs w:val="20"/>
          <w:lang w:val="en-GB"/>
        </w:rPr>
        <w:t xml:space="preserve">', since the model is </w:t>
      </w:r>
      <w:r>
        <w:rPr>
          <w:rFonts w:ascii="Times New Roman" w:hAnsi="Times New Roman"/>
          <w:sz w:val="20"/>
          <w:szCs w:val="20"/>
          <w:lang w:val="en-GB"/>
        </w:rPr>
        <w:t>trained</w:t>
      </w:r>
      <w:r w:rsidRPr="00716939">
        <w:rPr>
          <w:rFonts w:ascii="Times New Roman" w:hAnsi="Times New Roman"/>
          <w:sz w:val="20"/>
          <w:szCs w:val="20"/>
          <w:lang w:val="en-GB"/>
        </w:rPr>
        <w:t xml:space="preserve"> by the OTT server and held within the 3GPP network, akin to case 'y', the </w:t>
      </w:r>
      <w:r w:rsidR="002378C8">
        <w:rPr>
          <w:rFonts w:ascii="Times New Roman" w:hAnsi="Times New Roman"/>
          <w:sz w:val="20"/>
          <w:szCs w:val="20"/>
          <w:lang w:val="en-GB"/>
        </w:rPr>
        <w:t>model as well as the associated</w:t>
      </w:r>
      <w:r w:rsidRPr="00716939">
        <w:rPr>
          <w:rFonts w:ascii="Times New Roman" w:hAnsi="Times New Roman"/>
          <w:sz w:val="20"/>
          <w:szCs w:val="20"/>
          <w:lang w:val="en-GB"/>
        </w:rPr>
        <w:t xml:space="preserve"> </w:t>
      </w:r>
      <w:r w:rsidR="00975BD5">
        <w:rPr>
          <w:rFonts w:ascii="Times New Roman" w:hAnsi="Times New Roman"/>
          <w:sz w:val="20"/>
          <w:szCs w:val="20"/>
          <w:lang w:val="en-GB"/>
        </w:rPr>
        <w:t>configurations/conditions</w:t>
      </w:r>
      <w:r w:rsidRPr="00716939">
        <w:rPr>
          <w:rFonts w:ascii="Times New Roman" w:hAnsi="Times New Roman"/>
          <w:sz w:val="20"/>
          <w:szCs w:val="20"/>
          <w:lang w:val="en-GB"/>
        </w:rPr>
        <w:t xml:space="preserve"> </w:t>
      </w:r>
      <w:r w:rsidR="002378C8">
        <w:rPr>
          <w:rFonts w:ascii="Times New Roman" w:hAnsi="Times New Roman"/>
          <w:sz w:val="20"/>
          <w:szCs w:val="20"/>
          <w:lang w:val="en-GB"/>
        </w:rPr>
        <w:t xml:space="preserve">information are </w:t>
      </w:r>
      <w:r w:rsidRPr="00716939">
        <w:rPr>
          <w:rFonts w:ascii="Times New Roman" w:hAnsi="Times New Roman"/>
          <w:sz w:val="20"/>
          <w:szCs w:val="20"/>
          <w:lang w:val="en-GB"/>
        </w:rPr>
        <w:t>store</w:t>
      </w:r>
      <w:r w:rsidR="002378C8">
        <w:rPr>
          <w:rFonts w:ascii="Times New Roman" w:hAnsi="Times New Roman"/>
          <w:sz w:val="20"/>
          <w:szCs w:val="20"/>
          <w:lang w:val="en-GB"/>
        </w:rPr>
        <w:t>d</w:t>
      </w:r>
      <w:r w:rsidRPr="00716939">
        <w:rPr>
          <w:rFonts w:ascii="Times New Roman" w:hAnsi="Times New Roman"/>
          <w:sz w:val="20"/>
          <w:szCs w:val="20"/>
          <w:lang w:val="en-GB"/>
        </w:rPr>
        <w:t xml:space="preserve"> in the </w:t>
      </w:r>
      <w:r w:rsidR="00114E94" w:rsidRPr="00114E94">
        <w:rPr>
          <w:rFonts w:ascii="Times New Roman" w:hAnsi="Times New Roman"/>
          <w:sz w:val="20"/>
          <w:szCs w:val="20"/>
          <w:lang w:val="en-GB"/>
        </w:rPr>
        <w:t xml:space="preserve">appropriate </w:t>
      </w:r>
      <w:proofErr w:type="spellStart"/>
      <w:r w:rsidR="00114E94" w:rsidRPr="00114E94">
        <w:rPr>
          <w:rFonts w:ascii="Times New Roman" w:hAnsi="Times New Roman"/>
          <w:sz w:val="20"/>
          <w:szCs w:val="20"/>
          <w:lang w:val="en-GB"/>
        </w:rPr>
        <w:t>gNB</w:t>
      </w:r>
      <w:proofErr w:type="spellEnd"/>
      <w:r w:rsidRPr="00716939">
        <w:rPr>
          <w:rFonts w:ascii="Times New Roman" w:hAnsi="Times New Roman"/>
          <w:sz w:val="20"/>
          <w:szCs w:val="20"/>
          <w:lang w:val="en-GB"/>
        </w:rPr>
        <w:t xml:space="preserve"> location within the 3GPP network. The coordination of configuration</w:t>
      </w:r>
      <w:r w:rsidR="002378C8">
        <w:rPr>
          <w:rFonts w:ascii="Times New Roman" w:hAnsi="Times New Roman"/>
          <w:sz w:val="20"/>
          <w:szCs w:val="20"/>
          <w:lang w:val="en-GB"/>
        </w:rPr>
        <w:t>s</w:t>
      </w:r>
      <w:r w:rsidR="00975BD5">
        <w:rPr>
          <w:rFonts w:ascii="Times New Roman" w:hAnsi="Times New Roman"/>
          <w:sz w:val="20"/>
          <w:szCs w:val="20"/>
          <w:lang w:val="en-GB"/>
        </w:rPr>
        <w:t>/condition</w:t>
      </w:r>
      <w:r w:rsidR="002378C8">
        <w:rPr>
          <w:rFonts w:ascii="Times New Roman" w:hAnsi="Times New Roman"/>
          <w:sz w:val="20"/>
          <w:szCs w:val="20"/>
          <w:lang w:val="en-GB"/>
        </w:rPr>
        <w:t>s</w:t>
      </w:r>
      <w:r w:rsidR="00983E5F">
        <w:rPr>
          <w:rFonts w:ascii="Times New Roman" w:hAnsi="Times New Roman"/>
          <w:sz w:val="20"/>
          <w:szCs w:val="20"/>
          <w:lang w:val="en-GB"/>
        </w:rPr>
        <w:t>/additional condition</w:t>
      </w:r>
      <w:r w:rsidR="002378C8">
        <w:rPr>
          <w:rFonts w:ascii="Times New Roman" w:hAnsi="Times New Roman"/>
          <w:sz w:val="20"/>
          <w:szCs w:val="20"/>
          <w:lang w:val="en-GB"/>
        </w:rPr>
        <w:t>s</w:t>
      </w:r>
      <w:r w:rsidRPr="00716939">
        <w:rPr>
          <w:rFonts w:ascii="Times New Roman" w:hAnsi="Times New Roman"/>
          <w:sz w:val="20"/>
          <w:szCs w:val="20"/>
          <w:lang w:val="en-GB"/>
        </w:rPr>
        <w:t xml:space="preserve"> between the OTT server and the 3GPP network remains unclear. </w:t>
      </w:r>
      <w:r w:rsidR="00975BD5">
        <w:rPr>
          <w:rFonts w:ascii="Times New Roman" w:hAnsi="Times New Roman"/>
          <w:sz w:val="20"/>
          <w:szCs w:val="20"/>
          <w:lang w:val="en-GB"/>
        </w:rPr>
        <w:t>For case z1~z5, g</w:t>
      </w:r>
      <w:r w:rsidRPr="00716939">
        <w:rPr>
          <w:rFonts w:ascii="Times New Roman" w:hAnsi="Times New Roman"/>
          <w:sz w:val="20"/>
          <w:szCs w:val="20"/>
          <w:lang w:val="en-GB"/>
        </w:rPr>
        <w:t xml:space="preserve">iven that the model resides within the 3GPP network, the network must be </w:t>
      </w:r>
      <w:r w:rsidR="00114E94" w:rsidRPr="00311C08">
        <w:rPr>
          <w:rFonts w:ascii="Times New Roman" w:hAnsi="Times New Roman"/>
          <w:sz w:val="20"/>
          <w:szCs w:val="20"/>
          <w:lang w:val="en-GB" w:eastAsia="zh-CN"/>
        </w:rPr>
        <w:t>knowledgeable about</w:t>
      </w:r>
      <w:r w:rsidRPr="00716939">
        <w:rPr>
          <w:rFonts w:ascii="Times New Roman" w:hAnsi="Times New Roman"/>
          <w:sz w:val="20"/>
          <w:szCs w:val="20"/>
          <w:lang w:val="en-GB"/>
        </w:rPr>
        <w:t xml:space="preserve"> the AI/ML model's applicable </w:t>
      </w:r>
      <w:r w:rsidR="00975BD5">
        <w:rPr>
          <w:rFonts w:ascii="Times New Roman" w:hAnsi="Times New Roman"/>
          <w:sz w:val="20"/>
          <w:szCs w:val="20"/>
          <w:lang w:val="en-GB"/>
        </w:rPr>
        <w:t>configurations/conditions</w:t>
      </w:r>
      <w:r w:rsidR="00983E5F">
        <w:rPr>
          <w:rFonts w:ascii="Times New Roman" w:hAnsi="Times New Roman"/>
          <w:sz w:val="20"/>
          <w:szCs w:val="20"/>
          <w:lang w:val="en-GB"/>
        </w:rPr>
        <w:t>/additional conditions</w:t>
      </w:r>
      <w:r w:rsidRPr="00716939">
        <w:rPr>
          <w:rFonts w:ascii="Times New Roman" w:hAnsi="Times New Roman"/>
          <w:sz w:val="20"/>
          <w:szCs w:val="20"/>
          <w:lang w:val="en-GB"/>
        </w:rPr>
        <w:t>.</w:t>
      </w:r>
      <w:r w:rsidR="0036739A" w:rsidRPr="00311C08">
        <w:rPr>
          <w:rFonts w:ascii="Times New Roman" w:hAnsi="Times New Roman"/>
          <w:sz w:val="20"/>
          <w:szCs w:val="20"/>
          <w:lang w:val="en-GB"/>
        </w:rPr>
        <w:t xml:space="preserve"> </w:t>
      </w:r>
    </w:p>
    <w:p w14:paraId="605843A2" w14:textId="3943F5B9" w:rsidR="00114E94" w:rsidRPr="00114E94" w:rsidRDefault="00983E5F" w:rsidP="00DF2052">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w:t>
      </w:r>
      <w:r w:rsidR="004E1517">
        <w:rPr>
          <w:rFonts w:ascii="Times New Roman" w:eastAsia="PMingLiU" w:hAnsi="Times New Roman"/>
          <w:b/>
          <w:bCs/>
          <w:sz w:val="20"/>
          <w:szCs w:val="20"/>
          <w:lang w:val="en-GB"/>
        </w:rPr>
        <w:t>5</w:t>
      </w:r>
      <w:r>
        <w:rPr>
          <w:rFonts w:ascii="Times New Roman" w:eastAsia="PMingLiU" w:hAnsi="Times New Roman"/>
          <w:b/>
          <w:bCs/>
          <w:sz w:val="20"/>
          <w:szCs w:val="20"/>
          <w:lang w:val="en-GB"/>
        </w:rPr>
        <w:t>: The</w:t>
      </w:r>
      <w:r w:rsidR="00114E94" w:rsidRPr="00114E94">
        <w:rPr>
          <w:rFonts w:ascii="Times New Roman" w:eastAsia="PMingLiU" w:hAnsi="Times New Roman"/>
          <w:b/>
          <w:bCs/>
          <w:sz w:val="20"/>
          <w:szCs w:val="20"/>
          <w:lang w:val="en-GB"/>
        </w:rPr>
        <w:t xml:space="preserve"> entities initiating the reactive model transfer/delivery procedure </w:t>
      </w:r>
      <w:r>
        <w:rPr>
          <w:rFonts w:ascii="Times New Roman" w:eastAsia="PMingLiU" w:hAnsi="Times New Roman"/>
          <w:b/>
          <w:bCs/>
          <w:sz w:val="20"/>
          <w:szCs w:val="20"/>
          <w:lang w:val="en-GB"/>
        </w:rPr>
        <w:t>should be</w:t>
      </w:r>
      <w:r w:rsidR="00114E94" w:rsidRPr="00114E94">
        <w:rPr>
          <w:rFonts w:ascii="Times New Roman" w:eastAsia="PMingLiU" w:hAnsi="Times New Roman"/>
          <w:b/>
          <w:bCs/>
          <w:sz w:val="20"/>
          <w:szCs w:val="20"/>
          <w:lang w:val="en-GB"/>
        </w:rPr>
        <w:t xml:space="preserve"> aware of the </w:t>
      </w:r>
      <w:r w:rsidR="00253ADF">
        <w:rPr>
          <w:rFonts w:ascii="Times New Roman" w:eastAsia="PMingLiU" w:hAnsi="Times New Roman"/>
          <w:b/>
          <w:bCs/>
          <w:sz w:val="20"/>
          <w:szCs w:val="20"/>
          <w:lang w:val="en-GB"/>
        </w:rPr>
        <w:t>applicability conditions</w:t>
      </w:r>
      <w:r w:rsidR="00114E94" w:rsidRPr="00114E94">
        <w:rPr>
          <w:rFonts w:ascii="Times New Roman" w:eastAsia="PMingLiU" w:hAnsi="Times New Roman"/>
          <w:b/>
          <w:bCs/>
          <w:sz w:val="20"/>
          <w:szCs w:val="20"/>
          <w:lang w:val="en-GB"/>
        </w:rPr>
        <w:t xml:space="preserve"> related to the AI/ML model/functionality.</w:t>
      </w:r>
    </w:p>
    <w:p w14:paraId="4442F7BD" w14:textId="0AA51248" w:rsidR="0058574F" w:rsidRDefault="00D66A67" w:rsidP="0058574F">
      <w:pPr>
        <w:rPr>
          <w:rFonts w:ascii="Times New Roman" w:hAnsi="Times New Roman"/>
          <w:b/>
          <w:bCs/>
          <w:sz w:val="20"/>
          <w:szCs w:val="20"/>
          <w:u w:val="single"/>
          <w:lang w:eastAsia="zh-CN"/>
        </w:rPr>
      </w:pPr>
      <w:r>
        <w:rPr>
          <w:rFonts w:ascii="Times New Roman" w:hAnsi="Times New Roman"/>
          <w:b/>
          <w:bCs/>
          <w:sz w:val="20"/>
          <w:szCs w:val="20"/>
          <w:u w:val="single"/>
          <w:lang w:eastAsia="zh-CN"/>
        </w:rPr>
        <w:t>Functionality Configuration</w:t>
      </w:r>
    </w:p>
    <w:p w14:paraId="0A20FADC" w14:textId="33FFA752" w:rsidR="00AF3453" w:rsidRPr="009F0EF9" w:rsidRDefault="00D66A67" w:rsidP="00AF3453">
      <w:pPr>
        <w:spacing w:before="120" w:after="120"/>
        <w:jc w:val="both"/>
        <w:rPr>
          <w:rFonts w:ascii="Times New Roman" w:hAnsi="Times New Roman"/>
          <w:sz w:val="20"/>
          <w:szCs w:val="20"/>
          <w:lang w:val="en-GB"/>
        </w:rPr>
      </w:pPr>
      <w:r w:rsidRPr="009F0EF9">
        <w:rPr>
          <w:rFonts w:ascii="Times New Roman" w:hAnsi="Times New Roman" w:hint="eastAsia"/>
          <w:sz w:val="20"/>
          <w:szCs w:val="20"/>
          <w:lang w:val="en-GB"/>
        </w:rPr>
        <w:t>I</w:t>
      </w:r>
      <w:r w:rsidRPr="009F0EF9">
        <w:rPr>
          <w:rFonts w:ascii="Times New Roman" w:hAnsi="Times New Roman"/>
          <w:sz w:val="20"/>
          <w:szCs w:val="20"/>
          <w:lang w:val="en-GB"/>
        </w:rPr>
        <w:t xml:space="preserve">n RAN2#123bis meeting, RAN2 identified two scenarios for UE applicability reporting, </w:t>
      </w:r>
      <w:r w:rsidR="009F0EF9" w:rsidRPr="009F0EF9">
        <w:rPr>
          <w:rFonts w:ascii="Times New Roman" w:hAnsi="Times New Roman"/>
          <w:sz w:val="20"/>
          <w:szCs w:val="20"/>
          <w:lang w:val="en-GB"/>
        </w:rPr>
        <w:t>i.e.,</w:t>
      </w:r>
      <w:r w:rsidRPr="009F0EF9">
        <w:rPr>
          <w:rFonts w:ascii="Times New Roman" w:hAnsi="Times New Roman"/>
          <w:sz w:val="20"/>
          <w:szCs w:val="20"/>
          <w:lang w:val="en-GB"/>
        </w:rPr>
        <w:t xml:space="preserve"> ‘reactive’</w:t>
      </w:r>
      <w:r w:rsidR="00FB5F60" w:rsidRPr="009F0EF9">
        <w:rPr>
          <w:rFonts w:ascii="Times New Roman" w:hAnsi="Times New Roman"/>
          <w:sz w:val="20"/>
          <w:szCs w:val="20"/>
          <w:lang w:val="en-GB"/>
        </w:rPr>
        <w:t xml:space="preserve"> reporting and ‘proactive’ reporting. </w:t>
      </w:r>
      <w:r w:rsidR="00AF3453" w:rsidRPr="009F0EF9">
        <w:rPr>
          <w:rFonts w:ascii="Times New Roman" w:hAnsi="Times New Roman"/>
          <w:sz w:val="20"/>
          <w:szCs w:val="20"/>
          <w:lang w:val="en-GB"/>
        </w:rPr>
        <w:t xml:space="preserve"> In our understanding, </w:t>
      </w:r>
      <w:proofErr w:type="gramStart"/>
      <w:r w:rsidR="00AF3453" w:rsidRPr="009F0EF9">
        <w:rPr>
          <w:rFonts w:ascii="Times New Roman" w:hAnsi="Times New Roman"/>
          <w:sz w:val="20"/>
          <w:szCs w:val="20"/>
          <w:lang w:val="en-GB"/>
        </w:rPr>
        <w:t>both of the UE</w:t>
      </w:r>
      <w:proofErr w:type="gramEnd"/>
      <w:r w:rsidR="00AF3453" w:rsidRPr="009F0EF9">
        <w:rPr>
          <w:rFonts w:ascii="Times New Roman" w:hAnsi="Times New Roman"/>
          <w:sz w:val="20"/>
          <w:szCs w:val="20"/>
          <w:lang w:val="en-GB"/>
        </w:rPr>
        <w:t xml:space="preserve"> applicability reporting scenarios are for the purpose of </w:t>
      </w:r>
      <w:r w:rsidR="009F0EF9" w:rsidRPr="009F0EF9">
        <w:rPr>
          <w:rFonts w:ascii="Times New Roman" w:hAnsi="Times New Roman"/>
          <w:sz w:val="20"/>
          <w:szCs w:val="20"/>
          <w:lang w:val="en-GB"/>
        </w:rPr>
        <w:t xml:space="preserve">configuring AI/ML functionality or models. </w:t>
      </w:r>
      <w:r w:rsidR="00AF3453">
        <w:rPr>
          <w:rFonts w:ascii="Times New Roman" w:hAnsi="Times New Roman"/>
          <w:sz w:val="20"/>
          <w:szCs w:val="20"/>
          <w:lang w:val="en-GB"/>
        </w:rPr>
        <w:t>For functionality-based LCM, the network is aware of the specific configuration</w:t>
      </w:r>
      <w:r w:rsidR="002378C8">
        <w:rPr>
          <w:rFonts w:ascii="Times New Roman" w:hAnsi="Times New Roman"/>
          <w:sz w:val="20"/>
          <w:szCs w:val="20"/>
          <w:lang w:val="en-GB"/>
        </w:rPr>
        <w:t>s</w:t>
      </w:r>
      <w:r w:rsidR="00AF3453">
        <w:rPr>
          <w:rFonts w:ascii="Times New Roman" w:hAnsi="Times New Roman"/>
          <w:sz w:val="20"/>
          <w:szCs w:val="20"/>
          <w:lang w:val="en-GB"/>
        </w:rPr>
        <w:t>/condition</w:t>
      </w:r>
      <w:r w:rsidR="002378C8">
        <w:rPr>
          <w:rFonts w:ascii="Times New Roman" w:hAnsi="Times New Roman"/>
          <w:sz w:val="20"/>
          <w:szCs w:val="20"/>
          <w:lang w:val="en-GB"/>
        </w:rPr>
        <w:t>s/additional conditions</w:t>
      </w:r>
      <w:r w:rsidR="00AF3453">
        <w:rPr>
          <w:rFonts w:ascii="Times New Roman" w:hAnsi="Times New Roman"/>
          <w:sz w:val="20"/>
          <w:szCs w:val="20"/>
          <w:lang w:val="en-GB"/>
        </w:rPr>
        <w:t xml:space="preserve"> to enable/disable the </w:t>
      </w:r>
      <w:r w:rsidR="00AF3453" w:rsidRPr="00047D8B">
        <w:rPr>
          <w:rFonts w:ascii="Times New Roman" w:hAnsi="Times New Roman"/>
          <w:sz w:val="20"/>
          <w:szCs w:val="20"/>
          <w:lang w:val="en-GB"/>
        </w:rPr>
        <w:t>AI/ML-enabled Feature/FG</w:t>
      </w:r>
      <w:r w:rsidR="00AF3453" w:rsidRPr="00AC7D7C">
        <w:rPr>
          <w:rFonts w:ascii="Times New Roman" w:hAnsi="Times New Roman"/>
          <w:sz w:val="20"/>
          <w:szCs w:val="20"/>
          <w:lang w:val="en-GB"/>
        </w:rPr>
        <w:t>.</w:t>
      </w:r>
      <w:r w:rsidR="00AF3453">
        <w:rPr>
          <w:rFonts w:ascii="Times New Roman" w:hAnsi="Times New Roman"/>
          <w:sz w:val="20"/>
          <w:szCs w:val="20"/>
          <w:lang w:val="en-GB"/>
        </w:rPr>
        <w:t xml:space="preserve"> Enable/Disable of the AI/ML-enabled feature/FG is realized by RRC configuration. </w:t>
      </w:r>
    </w:p>
    <w:p w14:paraId="31A8145D" w14:textId="39635D50" w:rsidR="00D27277" w:rsidRDefault="009F0EF9" w:rsidP="009F0EF9">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w:t>
      </w:r>
      <w:r w:rsidR="004E1517">
        <w:rPr>
          <w:rFonts w:ascii="Times New Roman" w:eastAsia="PMingLiU" w:hAnsi="Times New Roman"/>
          <w:b/>
          <w:bCs/>
          <w:sz w:val="20"/>
          <w:szCs w:val="20"/>
          <w:lang w:val="en-GB"/>
        </w:rPr>
        <w:t>6</w:t>
      </w:r>
      <w:r w:rsidR="00D27277">
        <w:rPr>
          <w:rFonts w:ascii="Times New Roman" w:eastAsia="PMingLiU" w:hAnsi="Times New Roman"/>
          <w:b/>
          <w:bCs/>
          <w:sz w:val="20"/>
          <w:szCs w:val="20"/>
          <w:lang w:val="en-GB"/>
        </w:rPr>
        <w:t>: T</w:t>
      </w:r>
      <w:r w:rsidR="00D27277" w:rsidRPr="00AC7D7C">
        <w:rPr>
          <w:rFonts w:ascii="Times New Roman" w:eastAsia="PMingLiU" w:hAnsi="Times New Roman"/>
          <w:b/>
          <w:bCs/>
          <w:sz w:val="20"/>
          <w:szCs w:val="20"/>
          <w:lang w:val="en-GB"/>
        </w:rPr>
        <w:t xml:space="preserve">he </w:t>
      </w:r>
      <w:r w:rsidR="00D27277">
        <w:rPr>
          <w:rFonts w:ascii="Times New Roman" w:eastAsia="PMingLiU" w:hAnsi="Times New Roman"/>
          <w:b/>
          <w:bCs/>
          <w:sz w:val="20"/>
          <w:szCs w:val="20"/>
          <w:lang w:val="en-GB"/>
        </w:rPr>
        <w:t>network</w:t>
      </w:r>
      <w:r w:rsidR="00D27277" w:rsidRPr="00AC7D7C">
        <w:rPr>
          <w:rFonts w:ascii="Times New Roman" w:eastAsia="PMingLiU" w:hAnsi="Times New Roman"/>
          <w:b/>
          <w:bCs/>
          <w:sz w:val="20"/>
          <w:szCs w:val="20"/>
          <w:lang w:val="en-GB"/>
        </w:rPr>
        <w:t xml:space="preserve"> is aware of the </w:t>
      </w:r>
      <w:r w:rsidR="00253ADF">
        <w:rPr>
          <w:rFonts w:ascii="Times New Roman" w:eastAsia="PMingLiU" w:hAnsi="Times New Roman"/>
          <w:b/>
          <w:bCs/>
          <w:sz w:val="20"/>
          <w:szCs w:val="20"/>
          <w:lang w:val="en-GB"/>
        </w:rPr>
        <w:t>applicability conditions</w:t>
      </w:r>
      <w:r w:rsidR="00D27277" w:rsidRPr="00AC7D7C">
        <w:rPr>
          <w:rFonts w:ascii="Times New Roman" w:eastAsia="PMingLiU" w:hAnsi="Times New Roman"/>
          <w:b/>
          <w:bCs/>
          <w:sz w:val="20"/>
          <w:szCs w:val="20"/>
          <w:lang w:val="en-GB"/>
        </w:rPr>
        <w:t xml:space="preserve"> associated with each AI/ML</w:t>
      </w:r>
      <w:r w:rsidR="00D27277">
        <w:rPr>
          <w:rFonts w:ascii="Times New Roman" w:eastAsia="PMingLiU" w:hAnsi="Times New Roman"/>
          <w:b/>
          <w:bCs/>
          <w:sz w:val="20"/>
          <w:szCs w:val="20"/>
          <w:lang w:val="en-GB"/>
        </w:rPr>
        <w:t xml:space="preserve"> Functionality</w:t>
      </w:r>
      <w:r w:rsidR="007A1001">
        <w:rPr>
          <w:rFonts w:ascii="Times New Roman" w:eastAsia="PMingLiU" w:hAnsi="Times New Roman"/>
          <w:b/>
          <w:bCs/>
          <w:sz w:val="20"/>
          <w:szCs w:val="20"/>
          <w:lang w:val="en-GB"/>
        </w:rPr>
        <w:t xml:space="preserve">, which </w:t>
      </w:r>
      <w:r w:rsidR="00D27277" w:rsidRPr="00AC7D7C">
        <w:rPr>
          <w:rFonts w:ascii="Times New Roman" w:eastAsia="PMingLiU" w:hAnsi="Times New Roman"/>
          <w:b/>
          <w:bCs/>
          <w:sz w:val="20"/>
          <w:szCs w:val="20"/>
          <w:lang w:val="en-GB"/>
        </w:rPr>
        <w:t>allow</w:t>
      </w:r>
      <w:r w:rsidR="007A1001">
        <w:rPr>
          <w:rFonts w:ascii="Times New Roman" w:eastAsia="PMingLiU" w:hAnsi="Times New Roman"/>
          <w:b/>
          <w:bCs/>
          <w:sz w:val="20"/>
          <w:szCs w:val="20"/>
          <w:lang w:val="en-GB"/>
        </w:rPr>
        <w:t>s</w:t>
      </w:r>
      <w:r w:rsidR="00D27277" w:rsidRPr="00AC7D7C">
        <w:rPr>
          <w:rFonts w:ascii="Times New Roman" w:eastAsia="PMingLiU" w:hAnsi="Times New Roman"/>
          <w:b/>
          <w:bCs/>
          <w:sz w:val="20"/>
          <w:szCs w:val="20"/>
          <w:lang w:val="en-GB"/>
        </w:rPr>
        <w:t xml:space="preserve"> </w:t>
      </w:r>
      <w:r w:rsidR="007A1001">
        <w:rPr>
          <w:rFonts w:ascii="Times New Roman" w:eastAsia="PMingLiU" w:hAnsi="Times New Roman"/>
          <w:b/>
          <w:bCs/>
          <w:sz w:val="20"/>
          <w:szCs w:val="20"/>
          <w:lang w:val="en-GB"/>
        </w:rPr>
        <w:t xml:space="preserve">the </w:t>
      </w:r>
      <w:r w:rsidR="00D27277">
        <w:rPr>
          <w:rFonts w:ascii="Times New Roman" w:eastAsia="PMingLiU" w:hAnsi="Times New Roman"/>
          <w:b/>
          <w:bCs/>
          <w:sz w:val="20"/>
          <w:szCs w:val="20"/>
          <w:lang w:val="en-GB"/>
        </w:rPr>
        <w:t>network</w:t>
      </w:r>
      <w:r w:rsidR="00D27277" w:rsidRPr="00AC7D7C">
        <w:rPr>
          <w:rFonts w:ascii="Times New Roman" w:eastAsia="PMingLiU" w:hAnsi="Times New Roman"/>
          <w:b/>
          <w:bCs/>
          <w:sz w:val="20"/>
          <w:szCs w:val="20"/>
          <w:lang w:val="en-GB"/>
        </w:rPr>
        <w:t xml:space="preserve"> to perform</w:t>
      </w:r>
      <w:r w:rsidR="00D27277">
        <w:rPr>
          <w:rFonts w:ascii="Times New Roman" w:eastAsia="PMingLiU" w:hAnsi="Times New Roman"/>
          <w:b/>
          <w:bCs/>
          <w:sz w:val="20"/>
          <w:szCs w:val="20"/>
          <w:lang w:val="en-GB"/>
        </w:rPr>
        <w:t xml:space="preserve"> AI/ML functionality/model configuration. </w:t>
      </w:r>
    </w:p>
    <w:p w14:paraId="4B82261D" w14:textId="71C2C5C9" w:rsidR="004E699B" w:rsidRDefault="004E699B" w:rsidP="001E50F7">
      <w:pPr>
        <w:rPr>
          <w:rFonts w:ascii="Times New Roman" w:hAnsi="Times New Roman"/>
          <w:b/>
          <w:bCs/>
          <w:sz w:val="20"/>
          <w:szCs w:val="20"/>
          <w:u w:val="single"/>
          <w:lang w:eastAsia="zh-CN"/>
        </w:rPr>
      </w:pPr>
      <w:r w:rsidRPr="001E50F7">
        <w:rPr>
          <w:rFonts w:ascii="Times New Roman" w:hAnsi="Times New Roman" w:hint="eastAsia"/>
          <w:b/>
          <w:bCs/>
          <w:sz w:val="20"/>
          <w:szCs w:val="20"/>
          <w:u w:val="single"/>
          <w:lang w:eastAsia="zh-CN"/>
        </w:rPr>
        <w:t>M</w:t>
      </w:r>
      <w:r w:rsidRPr="001E50F7">
        <w:rPr>
          <w:rFonts w:ascii="Times New Roman" w:hAnsi="Times New Roman"/>
          <w:b/>
          <w:bCs/>
          <w:sz w:val="20"/>
          <w:szCs w:val="20"/>
          <w:u w:val="single"/>
          <w:lang w:eastAsia="zh-CN"/>
        </w:rPr>
        <w:t xml:space="preserve">odel-level </w:t>
      </w:r>
      <w:r w:rsidR="007E3D29">
        <w:rPr>
          <w:rFonts w:ascii="Times New Roman" w:hAnsi="Times New Roman"/>
          <w:b/>
          <w:bCs/>
          <w:sz w:val="20"/>
          <w:szCs w:val="20"/>
          <w:u w:val="single"/>
          <w:lang w:eastAsia="zh-CN"/>
        </w:rPr>
        <w:t>Operation</w:t>
      </w:r>
      <w:r w:rsidRPr="001E50F7">
        <w:rPr>
          <w:rFonts w:ascii="Times New Roman" w:hAnsi="Times New Roman"/>
          <w:b/>
          <w:bCs/>
          <w:sz w:val="20"/>
          <w:szCs w:val="20"/>
          <w:u w:val="single"/>
          <w:lang w:eastAsia="zh-CN"/>
        </w:rPr>
        <w:t xml:space="preserve"> in Functionality-based LCM</w:t>
      </w:r>
    </w:p>
    <w:p w14:paraId="0895F0CF" w14:textId="1E71B241" w:rsidR="008B2BE1" w:rsidRPr="00366E82" w:rsidRDefault="008B2BE1" w:rsidP="008B2BE1">
      <w:pPr>
        <w:spacing w:before="120" w:after="120"/>
        <w:jc w:val="both"/>
        <w:rPr>
          <w:rFonts w:ascii="Times New Roman" w:hAnsi="Times New Roman"/>
          <w:sz w:val="20"/>
          <w:szCs w:val="20"/>
          <w:lang w:val="en-GB"/>
        </w:rPr>
      </w:pPr>
      <w:r w:rsidRPr="00474BBF">
        <w:rPr>
          <w:rFonts w:ascii="Times New Roman" w:hAnsi="Times New Roman"/>
          <w:sz w:val="20"/>
          <w:szCs w:val="20"/>
          <w:lang w:val="en-GB"/>
        </w:rPr>
        <w:t xml:space="preserve">RAN1 agreed that </w:t>
      </w:r>
      <w:r>
        <w:rPr>
          <w:rFonts w:ascii="Times New Roman" w:hAnsi="Times New Roman"/>
          <w:sz w:val="20"/>
          <w:szCs w:val="20"/>
          <w:lang w:val="en-GB"/>
        </w:rPr>
        <w:t>m</w:t>
      </w:r>
      <w:r w:rsidRPr="00474BBF">
        <w:rPr>
          <w:rFonts w:ascii="Times New Roman" w:hAnsi="Times New Roman"/>
          <w:sz w:val="20"/>
          <w:szCs w:val="20"/>
          <w:lang w:val="en-GB"/>
        </w:rPr>
        <w:t>onitoring based on applicable condition is considered for AI/ML model monitoring in LCM per use case. Such monitoring is also applied to the inactive model/functionality, where assessment/</w:t>
      </w:r>
      <w:r w:rsidR="00CD12B7">
        <w:rPr>
          <w:rFonts w:ascii="Times New Roman" w:hAnsi="Times New Roman"/>
          <w:sz w:val="20"/>
          <w:szCs w:val="20"/>
          <w:lang w:val="en-GB"/>
        </w:rPr>
        <w:t>m</w:t>
      </w:r>
      <w:r w:rsidRPr="00474BBF">
        <w:rPr>
          <w:rFonts w:ascii="Times New Roman" w:hAnsi="Times New Roman"/>
          <w:sz w:val="20"/>
          <w:szCs w:val="20"/>
          <w:lang w:val="en-GB"/>
        </w:rPr>
        <w:t xml:space="preserve">onitoring based on the additional conditions associated with the functionality is supported for the purpose of activation/selection/switching of UE-side </w:t>
      </w:r>
      <w:r w:rsidR="00CD12B7">
        <w:rPr>
          <w:rFonts w:ascii="Times New Roman" w:hAnsi="Times New Roman"/>
          <w:sz w:val="20"/>
          <w:szCs w:val="20"/>
          <w:lang w:val="en-GB"/>
        </w:rPr>
        <w:t>functionality</w:t>
      </w:r>
      <w:r>
        <w:rPr>
          <w:rFonts w:ascii="Times New Roman" w:hAnsi="Times New Roman"/>
          <w:sz w:val="20"/>
          <w:szCs w:val="20"/>
          <w:lang w:val="en-GB"/>
        </w:rPr>
        <w:t xml:space="preserve">. </w:t>
      </w:r>
    </w:p>
    <w:p w14:paraId="7B43E30D" w14:textId="22E27056" w:rsidR="008B2BE1" w:rsidRPr="008B2BE1" w:rsidRDefault="008B2BE1" w:rsidP="008B2BE1">
      <w:pPr>
        <w:spacing w:before="120" w:after="120"/>
        <w:jc w:val="both"/>
        <w:rPr>
          <w:rFonts w:ascii="Times New Roman" w:eastAsia="PMingLiU" w:hAnsi="Times New Roman"/>
          <w:b/>
          <w:bCs/>
          <w:sz w:val="20"/>
          <w:szCs w:val="20"/>
          <w:lang w:val="en-GB"/>
        </w:rPr>
      </w:pPr>
      <w:r w:rsidRPr="008B2BE1">
        <w:rPr>
          <w:rFonts w:ascii="Times New Roman" w:eastAsia="PMingLiU" w:hAnsi="Times New Roman" w:hint="eastAsia"/>
          <w:b/>
          <w:bCs/>
          <w:sz w:val="20"/>
          <w:szCs w:val="20"/>
          <w:lang w:val="en-GB"/>
        </w:rPr>
        <w:lastRenderedPageBreak/>
        <w:t>O</w:t>
      </w:r>
      <w:r w:rsidRPr="008B2BE1">
        <w:rPr>
          <w:rFonts w:ascii="Times New Roman" w:eastAsia="PMingLiU" w:hAnsi="Times New Roman"/>
          <w:b/>
          <w:bCs/>
          <w:sz w:val="20"/>
          <w:szCs w:val="20"/>
          <w:lang w:val="en-GB"/>
        </w:rPr>
        <w:t xml:space="preserve">bservation </w:t>
      </w:r>
      <w:r w:rsidR="004E1517">
        <w:rPr>
          <w:rFonts w:ascii="Times New Roman" w:eastAsia="PMingLiU" w:hAnsi="Times New Roman"/>
          <w:b/>
          <w:bCs/>
          <w:sz w:val="20"/>
          <w:szCs w:val="20"/>
          <w:lang w:val="en-GB"/>
        </w:rPr>
        <w:t>7</w:t>
      </w:r>
      <w:r w:rsidRPr="008B2BE1">
        <w:rPr>
          <w:rFonts w:ascii="Times New Roman" w:eastAsia="PMingLiU" w:hAnsi="Times New Roman"/>
          <w:b/>
          <w:bCs/>
          <w:sz w:val="20"/>
          <w:szCs w:val="20"/>
          <w:lang w:val="en-GB"/>
        </w:rPr>
        <w:t xml:space="preserve">: </w:t>
      </w:r>
      <w:r w:rsidRPr="008B2BE1">
        <w:rPr>
          <w:rFonts w:ascii="Times New Roman" w:hAnsi="Times New Roman"/>
          <w:b/>
          <w:bCs/>
          <w:sz w:val="20"/>
          <w:szCs w:val="20"/>
          <w:lang w:val="en-GB"/>
        </w:rPr>
        <w:t>Assessment/Monitoring based on the applicable conditions associated with the functionality is supported</w:t>
      </w:r>
      <w:r>
        <w:rPr>
          <w:rFonts w:ascii="Times New Roman" w:hAnsi="Times New Roman"/>
          <w:b/>
          <w:bCs/>
          <w:sz w:val="20"/>
          <w:szCs w:val="20"/>
          <w:lang w:val="en-GB"/>
        </w:rPr>
        <w:t xml:space="preserve"> for the purpose of activation/</w:t>
      </w:r>
      <w:r w:rsidR="00CD12B7">
        <w:rPr>
          <w:rFonts w:ascii="Times New Roman" w:hAnsi="Times New Roman"/>
          <w:b/>
          <w:bCs/>
          <w:sz w:val="20"/>
          <w:szCs w:val="20"/>
          <w:lang w:val="en-GB"/>
        </w:rPr>
        <w:t>deactivation/</w:t>
      </w:r>
      <w:r>
        <w:rPr>
          <w:rFonts w:ascii="Times New Roman" w:hAnsi="Times New Roman"/>
          <w:b/>
          <w:bCs/>
          <w:sz w:val="20"/>
          <w:szCs w:val="20"/>
          <w:lang w:val="en-GB"/>
        </w:rPr>
        <w:t>selection/switching</w:t>
      </w:r>
      <w:r w:rsidR="00CD12B7">
        <w:rPr>
          <w:rFonts w:ascii="Times New Roman" w:hAnsi="Times New Roman"/>
          <w:b/>
          <w:bCs/>
          <w:sz w:val="20"/>
          <w:szCs w:val="20"/>
          <w:lang w:val="en-GB"/>
        </w:rPr>
        <w:t>/fallback</w:t>
      </w:r>
      <w:r>
        <w:rPr>
          <w:rFonts w:ascii="Times New Roman" w:hAnsi="Times New Roman"/>
          <w:b/>
          <w:bCs/>
          <w:sz w:val="20"/>
          <w:szCs w:val="20"/>
          <w:lang w:val="en-GB"/>
        </w:rPr>
        <w:t xml:space="preserve">. </w:t>
      </w:r>
    </w:p>
    <w:p w14:paraId="0A25E25B" w14:textId="63FC637D" w:rsidR="008B2BE1" w:rsidRDefault="004E699B" w:rsidP="008B2BE1">
      <w:pPr>
        <w:spacing w:before="120" w:after="120"/>
        <w:jc w:val="both"/>
        <w:rPr>
          <w:rFonts w:ascii="Times New Roman" w:eastAsia="PMingLiU" w:hAnsi="Times New Roman"/>
          <w:sz w:val="20"/>
          <w:szCs w:val="20"/>
          <w:lang w:val="en-GB"/>
        </w:rPr>
      </w:pPr>
      <w:r w:rsidRPr="008B2BE1">
        <w:rPr>
          <w:rFonts w:ascii="Times New Roman" w:hAnsi="Times New Roman"/>
          <w:sz w:val="20"/>
          <w:szCs w:val="20"/>
          <w:lang w:val="en-GB"/>
        </w:rPr>
        <w:t xml:space="preserve">In RAN1#114bis meeting, RAN1 </w:t>
      </w:r>
      <w:r w:rsidR="008B2BE1">
        <w:rPr>
          <w:rFonts w:ascii="Times New Roman" w:hAnsi="Times New Roman"/>
          <w:sz w:val="20"/>
          <w:szCs w:val="20"/>
          <w:lang w:val="en-GB"/>
        </w:rPr>
        <w:t xml:space="preserve">agreed that </w:t>
      </w:r>
      <w:r w:rsidR="008B2BE1">
        <w:rPr>
          <w:rFonts w:ascii="Times New Roman" w:eastAsia="PMingLiU" w:hAnsi="Times New Roman"/>
          <w:sz w:val="20"/>
          <w:szCs w:val="20"/>
          <w:lang w:val="en-GB"/>
        </w:rPr>
        <w:t>one approach to ensure the consistency between training and inference</w:t>
      </w:r>
      <w:r w:rsidR="008B2BE1" w:rsidRPr="008B2BE1">
        <w:rPr>
          <w:rFonts w:ascii="Times New Roman" w:eastAsia="PMingLiU" w:hAnsi="Times New Roman"/>
          <w:sz w:val="20"/>
          <w:szCs w:val="20"/>
          <w:lang w:val="en-GB"/>
        </w:rPr>
        <w:t xml:space="preserve"> </w:t>
      </w:r>
      <w:r w:rsidR="008B2BE1">
        <w:rPr>
          <w:rFonts w:ascii="Times New Roman" w:eastAsia="PMingLiU" w:hAnsi="Times New Roman"/>
          <w:sz w:val="20"/>
          <w:szCs w:val="20"/>
          <w:lang w:val="en-GB"/>
        </w:rPr>
        <w:t xml:space="preserve">for UE-side model is that information and/or indication on NW-side additional conditions is provided to the UE. </w:t>
      </w:r>
      <w:r w:rsidR="000315A2">
        <w:rPr>
          <w:rFonts w:ascii="Times New Roman" w:hAnsi="Times New Roman"/>
          <w:sz w:val="20"/>
          <w:szCs w:val="20"/>
          <w:lang w:val="en-GB"/>
        </w:rPr>
        <w:t xml:space="preserve">The NW-side condition can be provided in the broadcast </w:t>
      </w:r>
      <w:proofErr w:type="spellStart"/>
      <w:r w:rsidR="000315A2">
        <w:rPr>
          <w:rFonts w:ascii="Times New Roman" w:hAnsi="Times New Roman"/>
          <w:sz w:val="20"/>
          <w:szCs w:val="20"/>
          <w:lang w:val="en-GB"/>
        </w:rPr>
        <w:t>signaling</w:t>
      </w:r>
      <w:proofErr w:type="spellEnd"/>
      <w:r w:rsidR="000315A2">
        <w:rPr>
          <w:rFonts w:ascii="Times New Roman" w:hAnsi="Times New Roman"/>
          <w:sz w:val="20"/>
          <w:szCs w:val="20"/>
          <w:lang w:val="en-GB"/>
        </w:rPr>
        <w:t xml:space="preserve"> or dedicated </w:t>
      </w:r>
      <w:proofErr w:type="spellStart"/>
      <w:r w:rsidR="000315A2">
        <w:rPr>
          <w:rFonts w:ascii="Times New Roman" w:hAnsi="Times New Roman"/>
          <w:sz w:val="20"/>
          <w:szCs w:val="20"/>
          <w:lang w:val="en-GB"/>
        </w:rPr>
        <w:t>signaling</w:t>
      </w:r>
      <w:proofErr w:type="spellEnd"/>
      <w:r w:rsidR="000315A2">
        <w:rPr>
          <w:rFonts w:ascii="Times New Roman" w:hAnsi="Times New Roman"/>
          <w:sz w:val="20"/>
          <w:szCs w:val="20"/>
          <w:lang w:val="en-GB"/>
        </w:rPr>
        <w:t xml:space="preserve">. </w:t>
      </w:r>
      <w:r w:rsidR="000315A2" w:rsidRPr="002853FE">
        <w:rPr>
          <w:rFonts w:ascii="Times New Roman" w:hAnsi="Times New Roman"/>
          <w:sz w:val="20"/>
          <w:szCs w:val="20"/>
          <w:lang w:val="en-GB"/>
        </w:rPr>
        <w:t xml:space="preserve">Additionally, </w:t>
      </w:r>
      <w:r w:rsidR="000315A2">
        <w:rPr>
          <w:rFonts w:ascii="Times New Roman" w:hAnsi="Times New Roman"/>
          <w:sz w:val="20"/>
          <w:szCs w:val="20"/>
          <w:lang w:val="en-GB"/>
        </w:rPr>
        <w:t xml:space="preserve">UE request on the configuration/condition can be considered.  </w:t>
      </w:r>
    </w:p>
    <w:p w14:paraId="1228F640" w14:textId="279A738D" w:rsidR="001E50F7" w:rsidRDefault="001E50F7" w:rsidP="004E699B">
      <w:pPr>
        <w:spacing w:before="120" w:after="120"/>
        <w:jc w:val="both"/>
        <w:rPr>
          <w:rFonts w:ascii="Times New Roman" w:eastAsia="PMingLiU" w:hAnsi="Times New Roman"/>
          <w:b/>
          <w:bCs/>
          <w:sz w:val="20"/>
          <w:szCs w:val="20"/>
          <w:lang w:val="en-GB"/>
        </w:rPr>
      </w:pPr>
      <w:r w:rsidRPr="001E50F7">
        <w:rPr>
          <w:rFonts w:ascii="Times New Roman" w:eastAsia="PMingLiU" w:hAnsi="Times New Roman" w:hint="eastAsia"/>
          <w:b/>
          <w:bCs/>
          <w:sz w:val="20"/>
          <w:szCs w:val="20"/>
          <w:lang w:val="en-GB"/>
        </w:rPr>
        <w:t>O</w:t>
      </w:r>
      <w:r w:rsidRPr="001E50F7">
        <w:rPr>
          <w:rFonts w:ascii="Times New Roman" w:eastAsia="PMingLiU" w:hAnsi="Times New Roman"/>
          <w:b/>
          <w:bCs/>
          <w:sz w:val="20"/>
          <w:szCs w:val="20"/>
          <w:lang w:val="en-GB"/>
        </w:rPr>
        <w:t xml:space="preserve">bservation </w:t>
      </w:r>
      <w:r w:rsidR="004E1517">
        <w:rPr>
          <w:rFonts w:ascii="Times New Roman" w:eastAsia="PMingLiU" w:hAnsi="Times New Roman"/>
          <w:b/>
          <w:bCs/>
          <w:sz w:val="20"/>
          <w:szCs w:val="20"/>
          <w:lang w:val="en-GB"/>
        </w:rPr>
        <w:t>8</w:t>
      </w:r>
      <w:r w:rsidRPr="001E50F7">
        <w:rPr>
          <w:rFonts w:ascii="Times New Roman" w:eastAsia="PMingLiU" w:hAnsi="Times New Roman"/>
          <w:b/>
          <w:bCs/>
          <w:sz w:val="20"/>
          <w:szCs w:val="20"/>
          <w:lang w:val="en-GB"/>
        </w:rPr>
        <w:t xml:space="preserve">: </w:t>
      </w:r>
      <w:proofErr w:type="gramStart"/>
      <w:r w:rsidRPr="001E50F7">
        <w:rPr>
          <w:rFonts w:ascii="Times New Roman" w:eastAsia="PMingLiU" w:hAnsi="Times New Roman"/>
          <w:b/>
          <w:bCs/>
          <w:sz w:val="20"/>
          <w:szCs w:val="20"/>
          <w:lang w:val="en-GB"/>
        </w:rPr>
        <w:t>In order to</w:t>
      </w:r>
      <w:proofErr w:type="gramEnd"/>
      <w:r w:rsidRPr="001E50F7">
        <w:rPr>
          <w:rFonts w:ascii="Times New Roman" w:eastAsia="PMingLiU" w:hAnsi="Times New Roman"/>
          <w:b/>
          <w:bCs/>
          <w:sz w:val="20"/>
          <w:szCs w:val="20"/>
          <w:lang w:val="en-GB"/>
        </w:rPr>
        <w:t xml:space="preserve"> ensure the consistency between training and inference for UE-side model, </w:t>
      </w:r>
      <w:r w:rsidR="000315A2">
        <w:rPr>
          <w:rFonts w:ascii="Times New Roman" w:eastAsia="PMingLiU" w:hAnsi="Times New Roman"/>
          <w:b/>
          <w:bCs/>
          <w:sz w:val="20"/>
          <w:szCs w:val="20"/>
          <w:lang w:val="en-GB"/>
        </w:rPr>
        <w:t>i</w:t>
      </w:r>
      <w:r w:rsidRPr="001E50F7">
        <w:rPr>
          <w:rFonts w:ascii="Times New Roman" w:eastAsia="PMingLiU" w:hAnsi="Times New Roman"/>
          <w:b/>
          <w:bCs/>
          <w:sz w:val="20"/>
          <w:szCs w:val="20"/>
          <w:lang w:val="en-GB"/>
        </w:rPr>
        <w:t xml:space="preserve">nformation and/or indication on NW-side additional condition can be provided to UE. </w:t>
      </w:r>
    </w:p>
    <w:p w14:paraId="7D4EC35D" w14:textId="50A6C1D4" w:rsidR="004E699B" w:rsidRDefault="004E699B" w:rsidP="004E699B">
      <w:pPr>
        <w:spacing w:before="120" w:after="120"/>
        <w:jc w:val="both"/>
        <w:rPr>
          <w:rFonts w:ascii="Times New Roman" w:hAnsi="Times New Roman"/>
          <w:sz w:val="20"/>
          <w:szCs w:val="20"/>
          <w:lang w:val="en-GB"/>
        </w:rPr>
      </w:pPr>
      <w:bookmarkStart w:id="8" w:name="OLE_LINK32"/>
      <w:r>
        <w:rPr>
          <w:rFonts w:ascii="Times New Roman" w:hAnsi="Times New Roman"/>
          <w:sz w:val="20"/>
          <w:szCs w:val="20"/>
          <w:lang w:val="en-GB"/>
        </w:rPr>
        <w:t>F</w:t>
      </w:r>
      <w:r w:rsidRPr="00CE6FE6">
        <w:rPr>
          <w:rFonts w:ascii="Times New Roman" w:hAnsi="Times New Roman"/>
          <w:sz w:val="20"/>
          <w:szCs w:val="20"/>
          <w:lang w:val="en-GB"/>
        </w:rPr>
        <w:t>unctionality-based LCM operates based on, at least, one configuration or specific configurations of an AI/ML-enabled Feature/FG.</w:t>
      </w:r>
      <w:r>
        <w:rPr>
          <w:rFonts w:ascii="Times New Roman" w:hAnsi="Times New Roman"/>
          <w:sz w:val="20"/>
          <w:szCs w:val="20"/>
          <w:lang w:val="en-GB"/>
        </w:rPr>
        <w:t xml:space="preserve"> Functionality-based LCM allows the possibility that AI/ML models</w:t>
      </w:r>
      <w:r w:rsidRPr="00483689">
        <w:rPr>
          <w:rFonts w:ascii="Times New Roman" w:hAnsi="Times New Roman"/>
          <w:sz w:val="20"/>
          <w:szCs w:val="20"/>
          <w:lang w:val="en-GB"/>
        </w:rPr>
        <w:t xml:space="preserve"> may not be identified at the Network, and UE may perform model-level LCM without network </w:t>
      </w:r>
      <w:r w:rsidRPr="005237EA">
        <w:rPr>
          <w:rFonts w:ascii="Times New Roman" w:hAnsi="Times New Roman"/>
          <w:sz w:val="20"/>
          <w:szCs w:val="20"/>
          <w:lang w:val="en-GB"/>
        </w:rPr>
        <w:t>intervention</w:t>
      </w:r>
      <w:r w:rsidRPr="00483689">
        <w:rPr>
          <w:rFonts w:ascii="Times New Roman" w:hAnsi="Times New Roman"/>
          <w:sz w:val="20"/>
          <w:szCs w:val="20"/>
          <w:lang w:val="en-GB"/>
        </w:rPr>
        <w:t xml:space="preserve">. </w:t>
      </w:r>
      <w:r w:rsidRPr="005237EA">
        <w:rPr>
          <w:rFonts w:ascii="Times New Roman" w:hAnsi="Times New Roman"/>
          <w:sz w:val="20"/>
          <w:szCs w:val="20"/>
          <w:lang w:val="en-GB"/>
        </w:rPr>
        <w:t>In such cases, this necessitates the UE's awareness of the specific configuration</w:t>
      </w:r>
      <w:r>
        <w:rPr>
          <w:rFonts w:ascii="Times New Roman" w:hAnsi="Times New Roman"/>
          <w:sz w:val="20"/>
          <w:szCs w:val="20"/>
          <w:lang w:val="en-GB"/>
        </w:rPr>
        <w:t>/condition</w:t>
      </w:r>
      <w:r w:rsidRPr="005237EA">
        <w:rPr>
          <w:rFonts w:ascii="Times New Roman" w:hAnsi="Times New Roman"/>
          <w:sz w:val="20"/>
          <w:szCs w:val="20"/>
          <w:lang w:val="en-GB"/>
        </w:rPr>
        <w:t xml:space="preserve"> tied to the </w:t>
      </w:r>
      <w:r>
        <w:rPr>
          <w:rFonts w:ascii="Times New Roman" w:hAnsi="Times New Roman"/>
          <w:sz w:val="20"/>
          <w:szCs w:val="20"/>
          <w:lang w:val="en-GB"/>
        </w:rPr>
        <w:t>AI/ML model</w:t>
      </w:r>
      <w:r w:rsidRPr="005237EA">
        <w:rPr>
          <w:rFonts w:ascii="Times New Roman" w:hAnsi="Times New Roman"/>
          <w:sz w:val="20"/>
          <w:szCs w:val="20"/>
          <w:lang w:val="en-GB"/>
        </w:rPr>
        <w:t>.</w:t>
      </w:r>
      <w:r>
        <w:rPr>
          <w:rFonts w:ascii="Times New Roman" w:hAnsi="Times New Roman"/>
          <w:sz w:val="20"/>
          <w:szCs w:val="20"/>
          <w:lang w:val="en-GB"/>
        </w:rPr>
        <w:t xml:space="preserve"> </w:t>
      </w:r>
      <w:proofErr w:type="gramStart"/>
      <w:r>
        <w:rPr>
          <w:rFonts w:ascii="Times New Roman" w:hAnsi="Times New Roman"/>
          <w:sz w:val="20"/>
          <w:szCs w:val="20"/>
          <w:lang w:val="en-GB"/>
        </w:rPr>
        <w:t>In order to</w:t>
      </w:r>
      <w:proofErr w:type="gramEnd"/>
      <w:r>
        <w:rPr>
          <w:rFonts w:ascii="Times New Roman" w:hAnsi="Times New Roman"/>
          <w:sz w:val="20"/>
          <w:szCs w:val="20"/>
          <w:lang w:val="en-GB"/>
        </w:rPr>
        <w:t xml:space="preserve"> </w:t>
      </w:r>
      <w:r w:rsidRPr="002853FE">
        <w:rPr>
          <w:rFonts w:ascii="Times New Roman" w:hAnsi="Times New Roman"/>
          <w:sz w:val="20"/>
          <w:szCs w:val="20"/>
          <w:lang w:val="en-GB"/>
        </w:rPr>
        <w:t xml:space="preserve">aid UE-side transparent model operations, the </w:t>
      </w:r>
      <w:r w:rsidR="001E50F7">
        <w:rPr>
          <w:rFonts w:ascii="Times New Roman" w:hAnsi="Times New Roman"/>
          <w:sz w:val="20"/>
          <w:szCs w:val="20"/>
          <w:lang w:val="en-GB"/>
        </w:rPr>
        <w:t xml:space="preserve">NW-side condition needs to be informed to the UE. </w:t>
      </w:r>
    </w:p>
    <w:bookmarkEnd w:id="8"/>
    <w:p w14:paraId="15060409" w14:textId="6AA45636" w:rsidR="001E50F7" w:rsidRDefault="001E50F7" w:rsidP="004E699B">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w:t>
      </w:r>
      <w:r w:rsidR="004E1517">
        <w:rPr>
          <w:rFonts w:ascii="Times New Roman" w:eastAsia="PMingLiU" w:hAnsi="Times New Roman"/>
          <w:b/>
          <w:bCs/>
          <w:sz w:val="20"/>
          <w:szCs w:val="20"/>
          <w:lang w:val="en-GB"/>
        </w:rPr>
        <w:t>9</w:t>
      </w:r>
      <w:r w:rsidR="004E699B" w:rsidRPr="00AC7D7C">
        <w:rPr>
          <w:rFonts w:ascii="Times New Roman" w:eastAsia="PMingLiU" w:hAnsi="Times New Roman"/>
          <w:b/>
          <w:bCs/>
          <w:sz w:val="20"/>
          <w:szCs w:val="20"/>
          <w:lang w:val="en-GB"/>
        </w:rPr>
        <w:t xml:space="preserve">: For functionality-based LCM, the UE is aware of the </w:t>
      </w:r>
      <w:r w:rsidR="00253ADF">
        <w:rPr>
          <w:rFonts w:ascii="Times New Roman" w:eastAsia="PMingLiU" w:hAnsi="Times New Roman"/>
          <w:b/>
          <w:bCs/>
          <w:sz w:val="20"/>
          <w:szCs w:val="20"/>
          <w:lang w:val="en-GB"/>
        </w:rPr>
        <w:t>applicability conditions</w:t>
      </w:r>
      <w:r w:rsidR="004E699B" w:rsidRPr="00AC7D7C">
        <w:rPr>
          <w:rFonts w:ascii="Times New Roman" w:eastAsia="PMingLiU" w:hAnsi="Times New Roman"/>
          <w:b/>
          <w:bCs/>
          <w:sz w:val="20"/>
          <w:szCs w:val="20"/>
          <w:lang w:val="en-GB"/>
        </w:rPr>
        <w:t xml:space="preserve"> with each AI/ML model to allow UE to perform model-level operation transparent to network. </w:t>
      </w:r>
    </w:p>
    <w:p w14:paraId="717C161D" w14:textId="01BC3FDB" w:rsidR="00D27277" w:rsidRDefault="00D27277" w:rsidP="00D27277">
      <w:pPr>
        <w:spacing w:before="120" w:after="120"/>
        <w:jc w:val="both"/>
        <w:rPr>
          <w:rFonts w:ascii="Times New Roman" w:eastAsia="PMingLiU" w:hAnsi="Times New Roman"/>
          <w:b/>
          <w:bCs/>
          <w:sz w:val="20"/>
          <w:szCs w:val="20"/>
          <w:lang w:val="en-GB"/>
        </w:rPr>
      </w:pPr>
      <w:r w:rsidRPr="00350DA7">
        <w:rPr>
          <w:rFonts w:ascii="Times New Roman" w:eastAsia="PMingLiU" w:hAnsi="Times New Roman" w:hint="eastAsia"/>
          <w:b/>
          <w:bCs/>
          <w:sz w:val="20"/>
          <w:szCs w:val="20"/>
          <w:lang w:val="en-GB"/>
        </w:rPr>
        <w:t>P</w:t>
      </w:r>
      <w:r w:rsidRPr="00350DA7">
        <w:rPr>
          <w:rFonts w:ascii="Times New Roman" w:eastAsia="PMingLiU" w:hAnsi="Times New Roman"/>
          <w:b/>
          <w:bCs/>
          <w:sz w:val="20"/>
          <w:szCs w:val="20"/>
          <w:lang w:val="en-GB"/>
        </w:rPr>
        <w:t xml:space="preserve">roposal </w:t>
      </w:r>
      <w:r w:rsidR="004E1517">
        <w:rPr>
          <w:rFonts w:ascii="Times New Roman" w:eastAsia="PMingLiU" w:hAnsi="Times New Roman"/>
          <w:b/>
          <w:bCs/>
          <w:sz w:val="20"/>
          <w:szCs w:val="20"/>
          <w:lang w:val="en-GB"/>
        </w:rPr>
        <w:t>3</w:t>
      </w:r>
      <w:r w:rsidRPr="00350DA7">
        <w:rPr>
          <w:rFonts w:ascii="Times New Roman" w:eastAsia="PMingLiU" w:hAnsi="Times New Roman"/>
          <w:b/>
          <w:bCs/>
          <w:sz w:val="20"/>
          <w:szCs w:val="20"/>
          <w:lang w:val="en-GB"/>
        </w:rPr>
        <w:t xml:space="preserve">: </w:t>
      </w:r>
      <w:r w:rsidR="004E699B">
        <w:rPr>
          <w:rFonts w:ascii="Times New Roman" w:eastAsia="PMingLiU" w:hAnsi="Times New Roman"/>
          <w:b/>
          <w:bCs/>
          <w:sz w:val="20"/>
          <w:szCs w:val="20"/>
          <w:lang w:val="en-GB"/>
        </w:rPr>
        <w:t>The</w:t>
      </w:r>
      <w:r w:rsidRPr="00350DA7">
        <w:rPr>
          <w:rFonts w:ascii="Times New Roman" w:eastAsia="PMingLiU" w:hAnsi="Times New Roman"/>
          <w:b/>
          <w:bCs/>
          <w:sz w:val="20"/>
          <w:szCs w:val="20"/>
          <w:lang w:val="en-GB"/>
        </w:rPr>
        <w:t xml:space="preserve"> </w:t>
      </w:r>
      <w:r w:rsidR="00253ADF">
        <w:rPr>
          <w:rFonts w:ascii="Times New Roman" w:eastAsia="PMingLiU" w:hAnsi="Times New Roman"/>
          <w:b/>
          <w:bCs/>
          <w:sz w:val="20"/>
          <w:szCs w:val="20"/>
          <w:lang w:val="en-GB"/>
        </w:rPr>
        <w:t>applicability conditions</w:t>
      </w:r>
      <w:r w:rsidR="00CD12B7">
        <w:rPr>
          <w:rFonts w:ascii="Times New Roman" w:eastAsia="PMingLiU" w:hAnsi="Times New Roman"/>
          <w:b/>
          <w:bCs/>
          <w:sz w:val="20"/>
          <w:szCs w:val="20"/>
          <w:lang w:val="en-GB"/>
        </w:rPr>
        <w:t xml:space="preserve"> for functionality-based LCM</w:t>
      </w:r>
      <w:r w:rsidRPr="00350DA7">
        <w:rPr>
          <w:rFonts w:ascii="Times New Roman" w:eastAsia="PMingLiU" w:hAnsi="Times New Roman"/>
          <w:b/>
          <w:bCs/>
          <w:sz w:val="20"/>
          <w:szCs w:val="20"/>
          <w:lang w:val="en-GB"/>
        </w:rPr>
        <w:t xml:space="preserve"> </w:t>
      </w:r>
      <w:r w:rsidR="00B200B9">
        <w:rPr>
          <w:rFonts w:ascii="Times New Roman" w:eastAsia="PMingLiU" w:hAnsi="Times New Roman"/>
          <w:b/>
          <w:bCs/>
          <w:sz w:val="20"/>
          <w:szCs w:val="20"/>
          <w:lang w:val="en-GB"/>
        </w:rPr>
        <w:t xml:space="preserve">are </w:t>
      </w:r>
      <w:r w:rsidRPr="00350DA7">
        <w:rPr>
          <w:rFonts w:ascii="Times New Roman" w:eastAsia="PMingLiU" w:hAnsi="Times New Roman"/>
          <w:b/>
          <w:bCs/>
          <w:sz w:val="20"/>
          <w:szCs w:val="20"/>
          <w:lang w:val="en-GB"/>
        </w:rPr>
        <w:t xml:space="preserve">used </w:t>
      </w:r>
      <w:r>
        <w:rPr>
          <w:rFonts w:ascii="Times New Roman" w:eastAsia="PMingLiU" w:hAnsi="Times New Roman"/>
          <w:b/>
          <w:bCs/>
          <w:sz w:val="20"/>
          <w:szCs w:val="20"/>
          <w:lang w:val="en-GB"/>
        </w:rPr>
        <w:t>for at least the following purposes</w:t>
      </w:r>
      <w:r w:rsidR="00253ADF">
        <w:rPr>
          <w:rFonts w:ascii="Times New Roman" w:eastAsia="PMingLiU" w:hAnsi="Times New Roman"/>
          <w:b/>
          <w:bCs/>
          <w:sz w:val="20"/>
          <w:szCs w:val="20"/>
          <w:lang w:val="en-GB"/>
        </w:rPr>
        <w:t>:</w:t>
      </w:r>
    </w:p>
    <w:p w14:paraId="40695637" w14:textId="77777777" w:rsidR="00D27277" w:rsidRPr="00E6119F" w:rsidRDefault="00D27277" w:rsidP="00D27277">
      <w:pPr>
        <w:pStyle w:val="ListParagraph"/>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Categorizing the datasets for data collection</w:t>
      </w:r>
    </w:p>
    <w:p w14:paraId="241D433D" w14:textId="2DEA7779" w:rsidR="00D27277" w:rsidRPr="00E6119F" w:rsidRDefault="00D27277" w:rsidP="00D27277">
      <w:pPr>
        <w:pStyle w:val="ListParagraph"/>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 xml:space="preserve">Parts of meta information for </w:t>
      </w:r>
      <w:r w:rsidR="00253ADF">
        <w:rPr>
          <w:rFonts w:ascii="Times New Roman" w:eastAsia="PMingLiU" w:hAnsi="Times New Roman"/>
          <w:b/>
          <w:bCs/>
          <w:sz w:val="20"/>
          <w:szCs w:val="20"/>
          <w:lang w:val="en-GB"/>
        </w:rPr>
        <w:t>Functionality</w:t>
      </w:r>
      <w:r w:rsidRPr="00E6119F">
        <w:rPr>
          <w:rFonts w:ascii="Times New Roman" w:eastAsia="PMingLiU" w:hAnsi="Times New Roman"/>
          <w:b/>
          <w:bCs/>
          <w:sz w:val="20"/>
          <w:szCs w:val="20"/>
          <w:lang w:val="en-GB"/>
        </w:rPr>
        <w:t xml:space="preserve"> identification</w:t>
      </w:r>
    </w:p>
    <w:p w14:paraId="11A94B09" w14:textId="090FDBB1" w:rsidR="00D27277" w:rsidRDefault="00D27277" w:rsidP="00D27277">
      <w:pPr>
        <w:pStyle w:val="ListParagraph"/>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Initiating the reactive model transfer/delivery</w:t>
      </w:r>
    </w:p>
    <w:p w14:paraId="406BCB2D" w14:textId="16F6184E" w:rsidR="004E699B" w:rsidRDefault="004E699B" w:rsidP="00D27277">
      <w:pPr>
        <w:pStyle w:val="ListParagraph"/>
        <w:numPr>
          <w:ilvl w:val="0"/>
          <w:numId w:val="21"/>
        </w:numPr>
        <w:spacing w:before="120" w:after="120"/>
        <w:jc w:val="both"/>
        <w:rPr>
          <w:rFonts w:ascii="Times New Roman" w:eastAsia="PMingLiU" w:hAnsi="Times New Roman"/>
          <w:b/>
          <w:bCs/>
          <w:sz w:val="20"/>
          <w:szCs w:val="20"/>
          <w:lang w:val="en-GB"/>
        </w:rPr>
      </w:pPr>
      <w:r w:rsidRPr="00E72158">
        <w:rPr>
          <w:rFonts w:ascii="Times New Roman" w:eastAsia="PMingLiU" w:hAnsi="Times New Roman"/>
          <w:b/>
          <w:bCs/>
          <w:sz w:val="20"/>
          <w:szCs w:val="20"/>
          <w:lang w:val="en-GB"/>
        </w:rPr>
        <w:t xml:space="preserve">Configuration of </w:t>
      </w:r>
      <w:r w:rsidRPr="00E72158">
        <w:rPr>
          <w:rFonts w:ascii="Times New Roman" w:eastAsia="PMingLiU" w:hAnsi="Times New Roman" w:hint="eastAsia"/>
          <w:b/>
          <w:bCs/>
          <w:sz w:val="20"/>
          <w:szCs w:val="20"/>
          <w:lang w:val="en-GB"/>
        </w:rPr>
        <w:t>A</w:t>
      </w:r>
      <w:r w:rsidRPr="00E72158">
        <w:rPr>
          <w:rFonts w:ascii="Times New Roman" w:eastAsia="PMingLiU" w:hAnsi="Times New Roman"/>
          <w:b/>
          <w:bCs/>
          <w:sz w:val="20"/>
          <w:szCs w:val="20"/>
          <w:lang w:val="en-GB"/>
        </w:rPr>
        <w:t>I/ML-enabled feature/FG by the network</w:t>
      </w:r>
    </w:p>
    <w:p w14:paraId="7F6AB003" w14:textId="7A0F2D6B" w:rsidR="00536B46" w:rsidRPr="00E6119F" w:rsidRDefault="00536B46" w:rsidP="00D27277">
      <w:pPr>
        <w:pStyle w:val="ListParagraph"/>
        <w:numPr>
          <w:ilvl w:val="0"/>
          <w:numId w:val="21"/>
        </w:numPr>
        <w:spacing w:before="120" w:after="120"/>
        <w:jc w:val="both"/>
        <w:rPr>
          <w:rFonts w:ascii="Times New Roman" w:eastAsia="PMingLiU" w:hAnsi="Times New Roman"/>
          <w:b/>
          <w:bCs/>
          <w:sz w:val="20"/>
          <w:szCs w:val="20"/>
          <w:lang w:val="en-GB"/>
        </w:rPr>
      </w:pPr>
      <w:r>
        <w:rPr>
          <w:rFonts w:ascii="Times New Roman" w:eastAsiaTheme="minorEastAsia" w:hAnsi="Times New Roman"/>
          <w:b/>
          <w:bCs/>
          <w:sz w:val="20"/>
          <w:szCs w:val="20"/>
          <w:lang w:val="en-GB"/>
        </w:rPr>
        <w:t>Monitoring and assessment/moni</w:t>
      </w:r>
      <w:r w:rsidR="00B200B9">
        <w:rPr>
          <w:rFonts w:ascii="Times New Roman" w:eastAsiaTheme="minorEastAsia" w:hAnsi="Times New Roman"/>
          <w:b/>
          <w:bCs/>
          <w:sz w:val="20"/>
          <w:szCs w:val="20"/>
          <w:lang w:val="en-GB"/>
        </w:rPr>
        <w:t>toring on the active and inactive functionality</w:t>
      </w:r>
    </w:p>
    <w:p w14:paraId="26B063E0" w14:textId="77777777" w:rsidR="00D27277" w:rsidRPr="00E6119F" w:rsidRDefault="00D27277" w:rsidP="00D27277">
      <w:pPr>
        <w:pStyle w:val="ListParagraph"/>
        <w:numPr>
          <w:ilvl w:val="0"/>
          <w:numId w:val="21"/>
        </w:numPr>
        <w:spacing w:before="120" w:after="120"/>
        <w:jc w:val="both"/>
        <w:rPr>
          <w:rFonts w:ascii="Times New Roman" w:eastAsia="PMingLiU" w:hAnsi="Times New Roman"/>
          <w:b/>
          <w:bCs/>
          <w:sz w:val="20"/>
          <w:szCs w:val="20"/>
          <w:lang w:val="en-GB" w:eastAsia="zh-TW"/>
        </w:rPr>
      </w:pPr>
      <w:r w:rsidRPr="00E6119F">
        <w:rPr>
          <w:rFonts w:ascii="Times New Roman" w:eastAsia="PMingLiU" w:hAnsi="Times New Roman"/>
          <w:b/>
          <w:bCs/>
          <w:sz w:val="20"/>
          <w:szCs w:val="20"/>
          <w:lang w:val="en-GB"/>
        </w:rPr>
        <w:t>Model-level operation by UE transparent to network</w:t>
      </w:r>
      <w:r w:rsidRPr="00E6119F">
        <w:rPr>
          <w:rFonts w:ascii="Times New Roman" w:eastAsia="PMingLiU" w:hAnsi="Times New Roman"/>
          <w:b/>
          <w:bCs/>
          <w:sz w:val="20"/>
          <w:szCs w:val="20"/>
          <w:lang w:val="en-GB" w:eastAsia="zh-TW"/>
        </w:rPr>
        <w:t xml:space="preserve"> in functionality-based LCM</w:t>
      </w:r>
    </w:p>
    <w:bookmarkEnd w:id="6"/>
    <w:p w14:paraId="7B4DDF67" w14:textId="334E4DD8" w:rsidR="00CC1ECE" w:rsidRDefault="00CC1ECE" w:rsidP="00CC1ECE">
      <w:pPr>
        <w:spacing w:before="120" w:after="120"/>
        <w:jc w:val="both"/>
        <w:rPr>
          <w:rFonts w:ascii="Times New Roman" w:eastAsia="PMingLiU" w:hAnsi="Times New Roman"/>
          <w:b/>
          <w:bCs/>
          <w:sz w:val="20"/>
          <w:szCs w:val="20"/>
          <w:lang w:val="en-GB"/>
        </w:rPr>
      </w:pPr>
      <w:r w:rsidRPr="00CC1ECE">
        <w:rPr>
          <w:rFonts w:ascii="Times New Roman" w:eastAsia="PMingLiU" w:hAnsi="Times New Roman"/>
          <w:b/>
          <w:bCs/>
          <w:sz w:val="20"/>
          <w:szCs w:val="20"/>
          <w:lang w:val="en-GB"/>
        </w:rPr>
        <w:t xml:space="preserve">Proposal </w:t>
      </w:r>
      <w:r w:rsidR="004E1517">
        <w:rPr>
          <w:rFonts w:ascii="Times New Roman" w:eastAsia="PMingLiU" w:hAnsi="Times New Roman"/>
          <w:b/>
          <w:bCs/>
          <w:sz w:val="20"/>
          <w:szCs w:val="20"/>
          <w:lang w:val="en-GB"/>
        </w:rPr>
        <w:t>4</w:t>
      </w:r>
      <w:r w:rsidRPr="00CC1ECE">
        <w:rPr>
          <w:rFonts w:ascii="Times New Roman" w:eastAsia="PMingLiU" w:hAnsi="Times New Roman"/>
          <w:b/>
          <w:bCs/>
          <w:sz w:val="20"/>
          <w:szCs w:val="20"/>
          <w:lang w:val="en-GB"/>
        </w:rPr>
        <w:t xml:space="preserve">: The NW-side conditions can be signalled from network to the UE w/wo UE request. </w:t>
      </w:r>
    </w:p>
    <w:p w14:paraId="5EC4F2E7" w14:textId="26F5B595" w:rsidR="00CD12B7" w:rsidRDefault="00CD12B7" w:rsidP="00CD12B7">
      <w:pPr>
        <w:pStyle w:val="Heading2"/>
      </w:pPr>
      <w:bookmarkStart w:id="9" w:name="OLE_LINK30"/>
      <w:r>
        <w:t>General Procedure for Functionality-based LCM</w:t>
      </w:r>
    </w:p>
    <w:p w14:paraId="25329CCB" w14:textId="77777777" w:rsidR="00EF7D14" w:rsidRPr="00EF7D14" w:rsidRDefault="00EF7D14" w:rsidP="00EF7D14">
      <w:pPr>
        <w:spacing w:before="120" w:after="120"/>
        <w:jc w:val="both"/>
        <w:rPr>
          <w:rFonts w:ascii="Times New Roman" w:hAnsi="Times New Roman"/>
          <w:sz w:val="20"/>
          <w:szCs w:val="20"/>
          <w:lang w:val="en-GB"/>
        </w:rPr>
      </w:pPr>
      <w:bookmarkStart w:id="10" w:name="OLE_LINK34"/>
      <w:r w:rsidRPr="00EF7D14">
        <w:rPr>
          <w:rFonts w:ascii="Times New Roman" w:hAnsi="Times New Roman"/>
          <w:sz w:val="20"/>
          <w:szCs w:val="20"/>
          <w:lang w:val="en-GB"/>
        </w:rPr>
        <w:t>The general procedure for functionality-based Lifecycle Management (LCM) unfolds as follows, as depicted in Figure 1:</w:t>
      </w:r>
    </w:p>
    <w:p w14:paraId="21B5CFA5" w14:textId="44A13587" w:rsidR="00EF7D14" w:rsidRPr="00EF7D14" w:rsidRDefault="00EF7D14" w:rsidP="00EF7D14">
      <w:pPr>
        <w:pStyle w:val="ListParagraph"/>
        <w:numPr>
          <w:ilvl w:val="0"/>
          <w:numId w:val="33"/>
        </w:numPr>
        <w:spacing w:before="120" w:after="120"/>
        <w:jc w:val="both"/>
        <w:rPr>
          <w:rFonts w:ascii="Times New Roman" w:hAnsi="Times New Roman"/>
          <w:sz w:val="20"/>
          <w:szCs w:val="20"/>
          <w:lang w:val="en-GB"/>
        </w:rPr>
      </w:pPr>
      <w:r w:rsidRPr="00EF7D14">
        <w:rPr>
          <w:rFonts w:ascii="Times New Roman" w:hAnsi="Times New Roman"/>
          <w:sz w:val="20"/>
          <w:szCs w:val="20"/>
          <w:lang w:val="en-GB"/>
        </w:rPr>
        <w:t>Functionality Identification (Offline Phase):</w:t>
      </w:r>
    </w:p>
    <w:p w14:paraId="56EBB3BF" w14:textId="77777777" w:rsidR="00EF7D14" w:rsidRPr="00EF7D14" w:rsidRDefault="00EF7D14" w:rsidP="00EF7D14">
      <w:pPr>
        <w:pStyle w:val="ListParagraph"/>
        <w:numPr>
          <w:ilvl w:val="0"/>
          <w:numId w:val="34"/>
        </w:numPr>
        <w:spacing w:before="120" w:after="120"/>
        <w:jc w:val="both"/>
        <w:rPr>
          <w:rFonts w:ascii="Times New Roman" w:hAnsi="Times New Roman"/>
          <w:sz w:val="20"/>
          <w:szCs w:val="20"/>
          <w:lang w:val="en-GB"/>
        </w:rPr>
      </w:pPr>
      <w:r w:rsidRPr="00EF7D14">
        <w:rPr>
          <w:rFonts w:ascii="Times New Roman" w:hAnsi="Times New Roman"/>
          <w:sz w:val="20"/>
          <w:szCs w:val="20"/>
          <w:lang w:val="en-GB"/>
        </w:rPr>
        <w:t>The process begins with the offline identification of AI/ML functionalities. This step is crucial for establishing a shared understanding of these functionalities between the Network (NW) and the User Equipment (UE).</w:t>
      </w:r>
    </w:p>
    <w:p w14:paraId="2B5B992E" w14:textId="77777777" w:rsidR="00EF7D14" w:rsidRPr="00EF7D14" w:rsidRDefault="00EF7D14" w:rsidP="00EF7D14">
      <w:pPr>
        <w:pStyle w:val="ListParagraph"/>
        <w:numPr>
          <w:ilvl w:val="0"/>
          <w:numId w:val="34"/>
        </w:numPr>
        <w:spacing w:before="120" w:after="120"/>
        <w:jc w:val="both"/>
        <w:rPr>
          <w:rFonts w:ascii="Times New Roman" w:hAnsi="Times New Roman"/>
          <w:sz w:val="20"/>
          <w:szCs w:val="20"/>
          <w:lang w:val="en-GB"/>
        </w:rPr>
      </w:pPr>
      <w:r w:rsidRPr="00EF7D14">
        <w:rPr>
          <w:rFonts w:ascii="Times New Roman" w:hAnsi="Times New Roman"/>
          <w:sz w:val="20"/>
          <w:szCs w:val="20"/>
          <w:lang w:val="en-GB"/>
        </w:rPr>
        <w:t>Conditions and any additional conditions associated with the identified functionalities are then synchronized between the UE and the network to ensure both parties have a common baseline.</w:t>
      </w:r>
    </w:p>
    <w:p w14:paraId="741037AC" w14:textId="24E5C80B" w:rsidR="00EF7D14" w:rsidRPr="00EF7D14" w:rsidRDefault="00EF7D14" w:rsidP="00EF7D14">
      <w:pPr>
        <w:pStyle w:val="ListParagraph"/>
        <w:numPr>
          <w:ilvl w:val="0"/>
          <w:numId w:val="33"/>
        </w:numPr>
        <w:spacing w:before="120" w:after="120"/>
        <w:jc w:val="both"/>
        <w:rPr>
          <w:rFonts w:ascii="Times New Roman" w:hAnsi="Times New Roman"/>
          <w:sz w:val="20"/>
          <w:szCs w:val="20"/>
          <w:lang w:val="en-GB"/>
        </w:rPr>
      </w:pPr>
      <w:r w:rsidRPr="00EF7D14">
        <w:rPr>
          <w:rFonts w:ascii="Times New Roman" w:hAnsi="Times New Roman"/>
          <w:sz w:val="20"/>
          <w:szCs w:val="20"/>
          <w:lang w:val="en-GB"/>
        </w:rPr>
        <w:t xml:space="preserve">UE Capability </w:t>
      </w:r>
      <w:r>
        <w:rPr>
          <w:rFonts w:ascii="Times New Roman" w:hAnsi="Times New Roman"/>
          <w:sz w:val="20"/>
          <w:szCs w:val="20"/>
          <w:lang w:val="en-GB"/>
        </w:rPr>
        <w:t>Reporting</w:t>
      </w:r>
      <w:r w:rsidRPr="00EF7D14">
        <w:rPr>
          <w:rFonts w:ascii="Times New Roman" w:hAnsi="Times New Roman"/>
          <w:sz w:val="20"/>
          <w:szCs w:val="20"/>
          <w:lang w:val="en-GB"/>
        </w:rPr>
        <w:t xml:space="preserve"> (Connection Phase):</w:t>
      </w:r>
    </w:p>
    <w:p w14:paraId="2D34CA01" w14:textId="77777777" w:rsidR="00EF7D14" w:rsidRPr="00EF7D14" w:rsidRDefault="00EF7D14" w:rsidP="00EF7D14">
      <w:pPr>
        <w:pStyle w:val="ListParagraph"/>
        <w:numPr>
          <w:ilvl w:val="0"/>
          <w:numId w:val="34"/>
        </w:numPr>
        <w:spacing w:before="120" w:after="120"/>
        <w:jc w:val="both"/>
        <w:rPr>
          <w:rFonts w:ascii="Times New Roman" w:hAnsi="Times New Roman"/>
          <w:sz w:val="20"/>
          <w:szCs w:val="20"/>
          <w:lang w:val="en-GB"/>
        </w:rPr>
      </w:pPr>
      <w:r w:rsidRPr="00EF7D14">
        <w:rPr>
          <w:rFonts w:ascii="Times New Roman" w:hAnsi="Times New Roman"/>
          <w:sz w:val="20"/>
          <w:szCs w:val="20"/>
          <w:lang w:val="en-GB"/>
        </w:rPr>
        <w:t>Once the UE connects to the network, it communicates its capabilities regarding the supported AI/ML functionalities to the network. This includes providing the conditions under which these functionalities can operate.</w:t>
      </w:r>
    </w:p>
    <w:p w14:paraId="5D366067" w14:textId="77777777" w:rsidR="00EF7D14" w:rsidRPr="00EF7D14" w:rsidRDefault="00EF7D14" w:rsidP="00EF7D14">
      <w:pPr>
        <w:pStyle w:val="ListParagraph"/>
        <w:numPr>
          <w:ilvl w:val="0"/>
          <w:numId w:val="34"/>
        </w:numPr>
        <w:spacing w:before="120" w:after="120"/>
        <w:jc w:val="both"/>
        <w:rPr>
          <w:rFonts w:ascii="Times New Roman" w:hAnsi="Times New Roman"/>
          <w:sz w:val="20"/>
          <w:szCs w:val="20"/>
          <w:lang w:val="en-GB"/>
        </w:rPr>
      </w:pPr>
      <w:r w:rsidRPr="00EF7D14">
        <w:rPr>
          <w:rFonts w:ascii="Times New Roman" w:hAnsi="Times New Roman"/>
          <w:sz w:val="20"/>
          <w:szCs w:val="20"/>
          <w:lang w:val="en-GB"/>
        </w:rPr>
        <w:t>The network receives the UE's capabilities and conditions for the AI/ML functionalities.</w:t>
      </w:r>
    </w:p>
    <w:p w14:paraId="0A1D39AB" w14:textId="77777777" w:rsidR="00EF7D14" w:rsidRPr="00EF7D14" w:rsidRDefault="00EF7D14" w:rsidP="00EF7D14">
      <w:pPr>
        <w:pStyle w:val="ListParagraph"/>
        <w:numPr>
          <w:ilvl w:val="0"/>
          <w:numId w:val="33"/>
        </w:numPr>
        <w:spacing w:before="120" w:after="120"/>
        <w:jc w:val="both"/>
        <w:rPr>
          <w:rFonts w:ascii="Times New Roman" w:hAnsi="Times New Roman"/>
          <w:sz w:val="20"/>
          <w:szCs w:val="20"/>
          <w:lang w:val="en-GB"/>
        </w:rPr>
      </w:pPr>
      <w:r w:rsidRPr="00EF7D14">
        <w:rPr>
          <w:rFonts w:ascii="Times New Roman" w:hAnsi="Times New Roman"/>
          <w:sz w:val="20"/>
          <w:szCs w:val="20"/>
          <w:lang w:val="en-GB"/>
        </w:rPr>
        <w:lastRenderedPageBreak/>
        <w:t>Network Configuration (Configuration Phase):</w:t>
      </w:r>
    </w:p>
    <w:p w14:paraId="1E3A1E54" w14:textId="77777777" w:rsidR="00EF7D14" w:rsidRPr="00EF7D14" w:rsidRDefault="00EF7D14" w:rsidP="00EF7D14">
      <w:pPr>
        <w:pStyle w:val="ListParagraph"/>
        <w:numPr>
          <w:ilvl w:val="0"/>
          <w:numId w:val="34"/>
        </w:numPr>
        <w:spacing w:before="120" w:after="120"/>
        <w:jc w:val="both"/>
        <w:rPr>
          <w:rFonts w:ascii="Times New Roman" w:hAnsi="Times New Roman"/>
          <w:sz w:val="20"/>
          <w:szCs w:val="20"/>
          <w:lang w:val="en-GB"/>
        </w:rPr>
      </w:pPr>
      <w:r w:rsidRPr="00EF7D14">
        <w:rPr>
          <w:rFonts w:ascii="Times New Roman" w:hAnsi="Times New Roman"/>
          <w:sz w:val="20"/>
          <w:szCs w:val="20"/>
          <w:lang w:val="en-GB"/>
        </w:rPr>
        <w:t xml:space="preserve">Using the information on the UE's capabilities, the network configures the AI/ML functionalities. This configuration process also </w:t>
      </w:r>
      <w:proofErr w:type="gramStart"/>
      <w:r w:rsidRPr="00EF7D14">
        <w:rPr>
          <w:rFonts w:ascii="Times New Roman" w:hAnsi="Times New Roman"/>
          <w:sz w:val="20"/>
          <w:szCs w:val="20"/>
          <w:lang w:val="en-GB"/>
        </w:rPr>
        <w:t>takes into account</w:t>
      </w:r>
      <w:proofErr w:type="gramEnd"/>
      <w:r w:rsidRPr="00EF7D14">
        <w:rPr>
          <w:rFonts w:ascii="Times New Roman" w:hAnsi="Times New Roman"/>
          <w:sz w:val="20"/>
          <w:szCs w:val="20"/>
          <w:lang w:val="en-GB"/>
        </w:rPr>
        <w:t xml:space="preserve"> any additional conditions specific to the network side that may affect functionality.</w:t>
      </w:r>
    </w:p>
    <w:p w14:paraId="36AA41C0" w14:textId="77777777" w:rsidR="00EF7D14" w:rsidRPr="00EF7D14" w:rsidRDefault="00EF7D14" w:rsidP="00EF7D14">
      <w:pPr>
        <w:pStyle w:val="ListParagraph"/>
        <w:numPr>
          <w:ilvl w:val="0"/>
          <w:numId w:val="33"/>
        </w:numPr>
        <w:spacing w:before="120" w:after="120"/>
        <w:jc w:val="both"/>
        <w:rPr>
          <w:rFonts w:ascii="Times New Roman" w:hAnsi="Times New Roman"/>
          <w:sz w:val="20"/>
          <w:szCs w:val="20"/>
          <w:lang w:val="en-GB"/>
        </w:rPr>
      </w:pPr>
      <w:r w:rsidRPr="00EF7D14">
        <w:rPr>
          <w:rFonts w:ascii="Times New Roman" w:hAnsi="Times New Roman"/>
          <w:sz w:val="20"/>
          <w:szCs w:val="20"/>
          <w:lang w:val="en-GB"/>
        </w:rPr>
        <w:t>Dynamic Adjustment (Operational Phase):</w:t>
      </w:r>
    </w:p>
    <w:p w14:paraId="3CA9364C" w14:textId="77777777" w:rsidR="00EF7D14" w:rsidRPr="00EF7D14" w:rsidRDefault="00EF7D14" w:rsidP="00EF7D14">
      <w:pPr>
        <w:pStyle w:val="ListParagraph"/>
        <w:numPr>
          <w:ilvl w:val="0"/>
          <w:numId w:val="34"/>
        </w:numPr>
        <w:spacing w:before="120" w:after="120"/>
        <w:jc w:val="both"/>
        <w:rPr>
          <w:rFonts w:ascii="Times New Roman" w:hAnsi="Times New Roman"/>
          <w:sz w:val="20"/>
          <w:szCs w:val="20"/>
          <w:lang w:val="en-GB"/>
        </w:rPr>
      </w:pPr>
      <w:r w:rsidRPr="00EF7D14">
        <w:rPr>
          <w:rFonts w:ascii="Times New Roman" w:hAnsi="Times New Roman"/>
          <w:sz w:val="20"/>
          <w:szCs w:val="20"/>
          <w:lang w:val="en-GB"/>
        </w:rPr>
        <w:t>As additional conditions on the UE side may change dynamically, the UE has two options: a. It can choose to follow the network's configuration as is. b. Alternatively, it can send updated applicability conditions back to the network if the initial configuration no longer aligns with the UE's current state or environment.</w:t>
      </w:r>
    </w:p>
    <w:p w14:paraId="4294C964" w14:textId="77777777" w:rsidR="00EF7D14" w:rsidRPr="00EF7D14" w:rsidRDefault="00EF7D14" w:rsidP="00EF7D14">
      <w:pPr>
        <w:pStyle w:val="ListParagraph"/>
        <w:numPr>
          <w:ilvl w:val="0"/>
          <w:numId w:val="34"/>
        </w:numPr>
        <w:spacing w:before="120" w:after="120"/>
        <w:jc w:val="both"/>
        <w:rPr>
          <w:rFonts w:ascii="Times New Roman" w:eastAsiaTheme="minorEastAsia" w:hAnsi="Times New Roman" w:cs="Times New Roman"/>
          <w:sz w:val="20"/>
          <w:szCs w:val="20"/>
          <w:lang w:val="en-GB" w:eastAsia="zh-TW"/>
        </w:rPr>
      </w:pPr>
      <w:r w:rsidRPr="00EF7D14">
        <w:rPr>
          <w:rFonts w:ascii="Times New Roman" w:hAnsi="Times New Roman"/>
          <w:sz w:val="20"/>
          <w:szCs w:val="20"/>
          <w:lang w:val="en-GB"/>
        </w:rPr>
        <w:t>The network then uses these reported applicability conditions from the UE to manage the AI/ML functionalities effectively. This allows the network to adapt to the UE's changing conditions and maintain optim</w:t>
      </w:r>
      <w:r w:rsidRPr="00EF7D14">
        <w:rPr>
          <w:rFonts w:ascii="Times New Roman" w:eastAsiaTheme="minorEastAsia" w:hAnsi="Times New Roman" w:cs="Times New Roman"/>
          <w:sz w:val="20"/>
          <w:szCs w:val="20"/>
          <w:lang w:val="en-GB" w:eastAsia="zh-TW"/>
        </w:rPr>
        <w:t>al functionality.</w:t>
      </w:r>
    </w:p>
    <w:p w14:paraId="60FEDB9D" w14:textId="77777777" w:rsidR="00EF7D14" w:rsidRPr="00EF7D14" w:rsidRDefault="00EF7D14" w:rsidP="00EF7D14">
      <w:pPr>
        <w:spacing w:before="120" w:after="120"/>
        <w:jc w:val="both"/>
        <w:rPr>
          <w:rFonts w:ascii="Times New Roman" w:hAnsi="Times New Roman"/>
          <w:sz w:val="20"/>
          <w:szCs w:val="20"/>
          <w:lang w:val="en-GB"/>
        </w:rPr>
      </w:pPr>
      <w:r w:rsidRPr="00EF7D14">
        <w:rPr>
          <w:rFonts w:ascii="Times New Roman" w:hAnsi="Times New Roman"/>
          <w:sz w:val="20"/>
          <w:szCs w:val="20"/>
          <w:lang w:val="en-GB"/>
        </w:rPr>
        <w:t>This procedure ensures that AI/ML functionalities are managed throughout their lifecycle in a way that is responsive to both the network's and the UE's conditions, allowing for a dynamic and efficient LCM process.</w:t>
      </w:r>
    </w:p>
    <w:p w14:paraId="5E0D2791" w14:textId="402A77C2" w:rsidR="00CD12B7" w:rsidRPr="00EF7D14" w:rsidRDefault="007D647A" w:rsidP="00EF7D14">
      <w:pPr>
        <w:spacing w:before="120" w:after="120"/>
        <w:jc w:val="center"/>
        <w:rPr>
          <w:rFonts w:ascii="Times New Roman" w:hAnsi="Times New Roman"/>
          <w:sz w:val="20"/>
          <w:szCs w:val="20"/>
          <w:lang w:val="en-GB"/>
        </w:rPr>
      </w:pPr>
      <w:r w:rsidRPr="00EF7D14">
        <w:rPr>
          <w:rFonts w:ascii="Times New Roman" w:hAnsi="Times New Roman"/>
          <w:sz w:val="20"/>
          <w:szCs w:val="20"/>
          <w:lang w:val="en-GB"/>
        </w:rPr>
        <w:object w:dxaOrig="6031" w:dyaOrig="5481" w14:anchorId="56339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250.5pt" o:ole="">
            <v:imagedata r:id="rId8" o:title="" croptop="5621f"/>
          </v:shape>
          <o:OLEObject Type="Embed" ProgID="Visio.Drawing.15" ShapeID="_x0000_i1025" DrawAspect="Content" ObjectID="_1773828303" r:id="rId9"/>
        </w:object>
      </w:r>
    </w:p>
    <w:p w14:paraId="7F15E092" w14:textId="552B5F43" w:rsidR="009E4833" w:rsidRDefault="00CC1ECE" w:rsidP="004E1517">
      <w:pPr>
        <w:spacing w:before="120" w:after="120"/>
        <w:jc w:val="both"/>
        <w:rPr>
          <w:rFonts w:ascii="Times New Roman" w:eastAsia="PMingLiU" w:hAnsi="Times New Roman"/>
          <w:b/>
          <w:bCs/>
          <w:sz w:val="20"/>
          <w:szCs w:val="20"/>
          <w:lang w:val="en-GB"/>
        </w:rPr>
      </w:pPr>
      <w:bookmarkStart w:id="11" w:name="OLE_LINK35"/>
      <w:bookmarkEnd w:id="9"/>
      <w:bookmarkEnd w:id="10"/>
      <w:r>
        <w:rPr>
          <w:rFonts w:ascii="Times New Roman" w:eastAsia="PMingLiU" w:hAnsi="Times New Roman" w:hint="eastAsia"/>
          <w:b/>
          <w:bCs/>
          <w:sz w:val="20"/>
          <w:szCs w:val="20"/>
          <w:lang w:val="en-GB"/>
        </w:rPr>
        <w:t>P</w:t>
      </w:r>
      <w:r>
        <w:rPr>
          <w:rFonts w:ascii="Times New Roman" w:eastAsia="PMingLiU" w:hAnsi="Times New Roman"/>
          <w:b/>
          <w:bCs/>
          <w:sz w:val="20"/>
          <w:szCs w:val="20"/>
          <w:lang w:val="en-GB"/>
        </w:rPr>
        <w:t xml:space="preserve">roposal </w:t>
      </w:r>
      <w:r w:rsidR="004E1517">
        <w:rPr>
          <w:rFonts w:ascii="Times New Roman" w:eastAsia="PMingLiU" w:hAnsi="Times New Roman"/>
          <w:b/>
          <w:bCs/>
          <w:sz w:val="20"/>
          <w:szCs w:val="20"/>
          <w:lang w:val="en-GB"/>
        </w:rPr>
        <w:t>5</w:t>
      </w:r>
      <w:r>
        <w:rPr>
          <w:rFonts w:ascii="Times New Roman" w:eastAsia="PMingLiU" w:hAnsi="Times New Roman"/>
          <w:b/>
          <w:bCs/>
          <w:sz w:val="20"/>
          <w:szCs w:val="20"/>
          <w:lang w:val="en-GB"/>
        </w:rPr>
        <w:t xml:space="preserve">: </w:t>
      </w:r>
      <w:r w:rsidR="009E4833" w:rsidRPr="009E4833">
        <w:rPr>
          <w:rFonts w:ascii="Times New Roman" w:eastAsia="PMingLiU" w:hAnsi="Times New Roman"/>
          <w:b/>
          <w:bCs/>
          <w:sz w:val="20"/>
          <w:szCs w:val="20"/>
          <w:lang w:val="en-GB"/>
        </w:rPr>
        <w:t xml:space="preserve">Model/functionality identification should </w:t>
      </w:r>
      <w:r w:rsidR="009E4833">
        <w:rPr>
          <w:rFonts w:ascii="Times New Roman" w:eastAsia="PMingLiU" w:hAnsi="Times New Roman"/>
          <w:b/>
          <w:bCs/>
          <w:sz w:val="20"/>
          <w:szCs w:val="20"/>
          <w:lang w:val="en-GB"/>
        </w:rPr>
        <w:t xml:space="preserve">have </w:t>
      </w:r>
      <w:r w:rsidR="009E4833" w:rsidRPr="009E4833">
        <w:rPr>
          <w:rFonts w:ascii="Times New Roman" w:eastAsia="PMingLiU" w:hAnsi="Times New Roman"/>
          <w:b/>
          <w:bCs/>
          <w:sz w:val="20"/>
          <w:szCs w:val="20"/>
          <w:lang w:val="en-GB"/>
        </w:rPr>
        <w:t>been performed before UE capability/applicability condition reporting.</w:t>
      </w:r>
    </w:p>
    <w:p w14:paraId="7BF26441" w14:textId="060C7E13" w:rsidR="007D647A" w:rsidRPr="007D647A" w:rsidRDefault="007D647A" w:rsidP="004E1517">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Proposal 6: </w:t>
      </w:r>
      <w:bookmarkStart w:id="12" w:name="OLE_LINK36"/>
      <w:r w:rsidRPr="007D647A">
        <w:rPr>
          <w:rFonts w:ascii="Times New Roman" w:eastAsia="PMingLiU" w:hAnsi="Times New Roman"/>
          <w:b/>
          <w:bCs/>
          <w:sz w:val="20"/>
          <w:szCs w:val="20"/>
          <w:lang w:val="en-GB"/>
        </w:rPr>
        <w:t>Functionality management is executed by taking into account the UE's capabilities</w:t>
      </w:r>
      <w:r>
        <w:rPr>
          <w:rFonts w:ascii="Times New Roman" w:eastAsia="PMingLiU" w:hAnsi="Times New Roman"/>
          <w:b/>
          <w:bCs/>
          <w:sz w:val="20"/>
          <w:szCs w:val="20"/>
          <w:lang w:val="en-GB"/>
        </w:rPr>
        <w:t xml:space="preserve"> (with condition)</w:t>
      </w:r>
      <w:r w:rsidRPr="007D647A">
        <w:rPr>
          <w:rFonts w:ascii="Times New Roman" w:eastAsia="PMingLiU" w:hAnsi="Times New Roman"/>
          <w:b/>
          <w:bCs/>
          <w:sz w:val="20"/>
          <w:szCs w:val="20"/>
          <w:lang w:val="en-GB"/>
        </w:rPr>
        <w:t xml:space="preserve"> and applicability condition reporting</w:t>
      </w:r>
      <w:r>
        <w:rPr>
          <w:rFonts w:ascii="Times New Roman" w:eastAsia="PMingLiU" w:hAnsi="Times New Roman"/>
          <w:b/>
          <w:bCs/>
          <w:sz w:val="20"/>
          <w:szCs w:val="20"/>
          <w:lang w:val="en-GB"/>
        </w:rPr>
        <w:t xml:space="preserve">. </w:t>
      </w:r>
    </w:p>
    <w:bookmarkEnd w:id="11"/>
    <w:bookmarkEnd w:id="12"/>
    <w:p w14:paraId="4709CDF3" w14:textId="58D9A369" w:rsidR="00187D44" w:rsidRDefault="00187D44" w:rsidP="00901C4C">
      <w:pPr>
        <w:pStyle w:val="Heading1"/>
        <w:overflowPunct w:val="0"/>
        <w:autoSpaceDE w:val="0"/>
        <w:autoSpaceDN w:val="0"/>
        <w:adjustRightInd w:val="0"/>
        <w:spacing w:before="0" w:after="120"/>
        <w:rPr>
          <w:rFonts w:eastAsia="PMingLiU" w:cs="Arial"/>
        </w:rPr>
      </w:pPr>
      <w:r w:rsidRPr="00901C4C">
        <w:rPr>
          <w:rFonts w:eastAsia="PMingLiU" w:cs="Arial"/>
        </w:rPr>
        <w:t>Conclusion</w:t>
      </w:r>
    </w:p>
    <w:p w14:paraId="305EC63E" w14:textId="4E43DA3B" w:rsidR="00253ADF" w:rsidRPr="00253ADF" w:rsidRDefault="00253ADF" w:rsidP="00253ADF">
      <w:pPr>
        <w:rPr>
          <w:rFonts w:ascii="Times New Roman" w:hAnsi="Times New Roman"/>
          <w:b/>
          <w:bCs/>
          <w:sz w:val="20"/>
          <w:szCs w:val="20"/>
          <w:lang w:eastAsia="zh-CN"/>
        </w:rPr>
      </w:pPr>
      <w:r w:rsidRPr="009E4833">
        <w:rPr>
          <w:rFonts w:ascii="Times New Roman" w:hAnsi="Times New Roman" w:hint="eastAsia"/>
          <w:sz w:val="20"/>
          <w:szCs w:val="20"/>
          <w:lang w:eastAsia="zh-CN"/>
        </w:rPr>
        <w:t>O</w:t>
      </w:r>
      <w:r w:rsidRPr="009E4833">
        <w:rPr>
          <w:rFonts w:ascii="Times New Roman" w:hAnsi="Times New Roman"/>
          <w:sz w:val="20"/>
          <w:szCs w:val="20"/>
          <w:lang w:eastAsia="zh-CN"/>
        </w:rPr>
        <w:t>bservations</w:t>
      </w:r>
      <w:r w:rsidRPr="00253ADF">
        <w:rPr>
          <w:rFonts w:ascii="Times New Roman" w:hAnsi="Times New Roman"/>
          <w:b/>
          <w:bCs/>
          <w:sz w:val="20"/>
          <w:szCs w:val="20"/>
          <w:lang w:eastAsia="zh-CN"/>
        </w:rPr>
        <w:t>:</w:t>
      </w:r>
    </w:p>
    <w:p w14:paraId="57AEEA10" w14:textId="77777777" w:rsidR="00420D45" w:rsidRDefault="00420D45" w:rsidP="00420D45">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 xml:space="preserve">Observation 1: In RAN1 discussion, ‘condition’ is static, which is indicated via UE capability or associated with UE capability. ‘Additional condition’ can change dynamically. </w:t>
      </w:r>
    </w:p>
    <w:p w14:paraId="6C564013" w14:textId="77777777" w:rsidR="00420D45" w:rsidRDefault="00420D45" w:rsidP="00420D45">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lastRenderedPageBreak/>
        <w:t>Observation 2: All scenarios, configurations, and sites that are associated with an AI/ML functionality or model can be linked to or represent certain conditions or additional conditions.</w:t>
      </w:r>
    </w:p>
    <w:p w14:paraId="43E5180E" w14:textId="77777777" w:rsidR="00420D45" w:rsidRDefault="00420D45" w:rsidP="00420D45">
      <w:pPr>
        <w:spacing w:before="120" w:after="120"/>
        <w:jc w:val="both"/>
        <w:rPr>
          <w:rFonts w:ascii="Times New Roman" w:hAnsi="Times New Roman"/>
          <w:b/>
          <w:bCs/>
          <w:sz w:val="20"/>
          <w:szCs w:val="20"/>
          <w:lang w:val="en-GB"/>
        </w:rPr>
      </w:pPr>
      <w:r>
        <w:rPr>
          <w:rFonts w:ascii="Times New Roman" w:eastAsia="PMingLiU" w:hAnsi="Times New Roman"/>
          <w:b/>
          <w:bCs/>
          <w:sz w:val="20"/>
          <w:szCs w:val="20"/>
          <w:lang w:val="en-GB"/>
        </w:rPr>
        <w:t xml:space="preserve">Observation 3: </w:t>
      </w:r>
      <w:r>
        <w:rPr>
          <w:rFonts w:ascii="Times New Roman" w:hAnsi="Times New Roman"/>
          <w:b/>
          <w:bCs/>
          <w:sz w:val="20"/>
          <w:szCs w:val="20"/>
          <w:lang w:val="en-GB"/>
        </w:rPr>
        <w:t xml:space="preserve">Categorizing or assistance information related to the applicability conditions is associated with the collected datasets, which should be available to the entities that collect and store the dataset. </w:t>
      </w:r>
    </w:p>
    <w:p w14:paraId="46D8B45E" w14:textId="77777777" w:rsidR="00420D45" w:rsidRDefault="00420D45" w:rsidP="00420D45">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4: </w:t>
      </w:r>
      <w:r>
        <w:rPr>
          <w:rFonts w:ascii="Times New Roman" w:hAnsi="Times New Roman"/>
          <w:b/>
          <w:bCs/>
          <w:sz w:val="20"/>
          <w:szCs w:val="20"/>
          <w:lang w:val="en-GB"/>
        </w:rPr>
        <w:t>Applicability condition</w:t>
      </w:r>
      <w:r>
        <w:rPr>
          <w:rFonts w:ascii="Times New Roman" w:eastAsia="PMingLiU" w:hAnsi="Times New Roman"/>
          <w:b/>
          <w:bCs/>
          <w:sz w:val="20"/>
          <w:szCs w:val="20"/>
          <w:lang w:val="en-GB"/>
        </w:rPr>
        <w:t xml:space="preserve"> associated with the dataset for model training and the dataset that showed verified generalization performance can be perceived as part of the meta-information of the AI/ML model.</w:t>
      </w:r>
    </w:p>
    <w:p w14:paraId="028C477A" w14:textId="77777777" w:rsidR="00420D45" w:rsidRDefault="00420D45" w:rsidP="00420D45">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Observation 5: The entities initiating the reactive model transfer/delivery procedure should be aware of the applicability conditions related to the AI/ML model/functionality.</w:t>
      </w:r>
    </w:p>
    <w:p w14:paraId="5A9ED82E" w14:textId="77777777" w:rsidR="00420D45" w:rsidRDefault="00420D45" w:rsidP="00420D45">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6: The network is aware of the applicability conditions associated with each AI/ML Functionality, which allows the network to perform AI/ML functionality/model configuration. </w:t>
      </w:r>
    </w:p>
    <w:p w14:paraId="1AD833C8" w14:textId="77777777" w:rsidR="00420D45" w:rsidRDefault="00420D45" w:rsidP="00420D45">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7: </w:t>
      </w:r>
      <w:r>
        <w:rPr>
          <w:rFonts w:ascii="Times New Roman" w:hAnsi="Times New Roman"/>
          <w:b/>
          <w:bCs/>
          <w:sz w:val="20"/>
          <w:szCs w:val="20"/>
          <w:lang w:val="en-GB"/>
        </w:rPr>
        <w:t xml:space="preserve">Assessment/Monitoring based on the applicable conditions associated with the functionality is supported for the purpose of activation/deactivation/selection/switching/fallback. </w:t>
      </w:r>
    </w:p>
    <w:p w14:paraId="73474CAE" w14:textId="77777777" w:rsidR="00420D45" w:rsidRDefault="00420D45" w:rsidP="00420D45">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8: </w:t>
      </w:r>
      <w:proofErr w:type="gramStart"/>
      <w:r>
        <w:rPr>
          <w:rFonts w:ascii="Times New Roman" w:eastAsia="PMingLiU" w:hAnsi="Times New Roman"/>
          <w:b/>
          <w:bCs/>
          <w:sz w:val="20"/>
          <w:szCs w:val="20"/>
          <w:lang w:val="en-GB"/>
        </w:rPr>
        <w:t>In order to</w:t>
      </w:r>
      <w:proofErr w:type="gramEnd"/>
      <w:r>
        <w:rPr>
          <w:rFonts w:ascii="Times New Roman" w:eastAsia="PMingLiU" w:hAnsi="Times New Roman"/>
          <w:b/>
          <w:bCs/>
          <w:sz w:val="20"/>
          <w:szCs w:val="20"/>
          <w:lang w:val="en-GB"/>
        </w:rPr>
        <w:t xml:space="preserve"> ensure the consistency between training and inference for UE-side model, information and/or indication on NW-side additional condition can be provided to UE. </w:t>
      </w:r>
    </w:p>
    <w:p w14:paraId="1155A4ED" w14:textId="77777777" w:rsidR="00420D45" w:rsidRDefault="00420D45" w:rsidP="00420D45">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9: For functionality-based LCM, the UE is aware of the applicability conditions with each AI/ML model to allow UE to perform model-level operation transparent to network. </w:t>
      </w:r>
    </w:p>
    <w:p w14:paraId="1C17F87B" w14:textId="609F35AF" w:rsidR="00253ADF" w:rsidRPr="00253ADF" w:rsidRDefault="00253ADF" w:rsidP="00253ADF">
      <w:pPr>
        <w:rPr>
          <w:rFonts w:ascii="Times New Roman" w:hAnsi="Times New Roman"/>
          <w:b/>
          <w:bCs/>
          <w:sz w:val="20"/>
          <w:szCs w:val="20"/>
          <w:lang w:eastAsia="zh-CN"/>
        </w:rPr>
      </w:pPr>
      <w:r w:rsidRPr="009E4833">
        <w:rPr>
          <w:rFonts w:ascii="Times New Roman" w:hAnsi="Times New Roman"/>
          <w:sz w:val="20"/>
          <w:szCs w:val="20"/>
          <w:lang w:eastAsia="zh-CN"/>
        </w:rPr>
        <w:t>Proposals</w:t>
      </w:r>
      <w:r w:rsidRPr="00253ADF">
        <w:rPr>
          <w:rFonts w:ascii="Times New Roman" w:hAnsi="Times New Roman"/>
          <w:b/>
          <w:bCs/>
          <w:sz w:val="20"/>
          <w:szCs w:val="20"/>
          <w:lang w:eastAsia="zh-CN"/>
        </w:rPr>
        <w:t>:</w:t>
      </w:r>
    </w:p>
    <w:p w14:paraId="5ADF7EBB" w14:textId="77777777" w:rsidR="00420D45" w:rsidRDefault="00420D45" w:rsidP="00420D45">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Proposal 1: RAN2 assumes that the ‘condition’ associated to an AI/ML functionality/model is static, which is indicated via UE capability or associated with UE capability. The ‘additional condition’ (e.g., scenarios, sites, and datasets) associated to an AI/ML functionality/model can change dynamically, requiring a procedure in a more dynamic manner.</w:t>
      </w:r>
    </w:p>
    <w:p w14:paraId="4B0DA240" w14:textId="77777777" w:rsidR="00420D45" w:rsidRDefault="00420D45" w:rsidP="00420D45">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 xml:space="preserve">Proposal 2: Both UE-side and network-side conditions should be considered when evaluating the applicability of an AI/ML functionality. </w:t>
      </w:r>
    </w:p>
    <w:p w14:paraId="651654AE" w14:textId="77777777" w:rsidR="00420D45" w:rsidRDefault="00420D45" w:rsidP="00420D45">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Proposal 3: The applicability conditions for functionality-based LCM are used for at least the following purposes:</w:t>
      </w:r>
    </w:p>
    <w:p w14:paraId="24BB727A" w14:textId="77777777" w:rsidR="00420D45" w:rsidRDefault="00420D45" w:rsidP="00420D45">
      <w:pPr>
        <w:pStyle w:val="ListParagraph"/>
        <w:numPr>
          <w:ilvl w:val="0"/>
          <w:numId w:val="36"/>
        </w:num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Categorizing the datasets for data collection</w:t>
      </w:r>
    </w:p>
    <w:p w14:paraId="46236EF0" w14:textId="77777777" w:rsidR="00420D45" w:rsidRDefault="00420D45" w:rsidP="00420D45">
      <w:pPr>
        <w:pStyle w:val="ListParagraph"/>
        <w:numPr>
          <w:ilvl w:val="0"/>
          <w:numId w:val="36"/>
        </w:num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Parts of meta information for Functionality identification</w:t>
      </w:r>
    </w:p>
    <w:p w14:paraId="5863C501" w14:textId="77777777" w:rsidR="00420D45" w:rsidRDefault="00420D45" w:rsidP="00420D45">
      <w:pPr>
        <w:pStyle w:val="ListParagraph"/>
        <w:numPr>
          <w:ilvl w:val="0"/>
          <w:numId w:val="36"/>
        </w:num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Initiating the reactive model transfer/delivery</w:t>
      </w:r>
    </w:p>
    <w:p w14:paraId="06898CB6" w14:textId="77777777" w:rsidR="00420D45" w:rsidRDefault="00420D45" w:rsidP="00420D45">
      <w:pPr>
        <w:pStyle w:val="ListParagraph"/>
        <w:numPr>
          <w:ilvl w:val="0"/>
          <w:numId w:val="36"/>
        </w:num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Configuration of AI/ML-enabled feature/FG by the network</w:t>
      </w:r>
    </w:p>
    <w:p w14:paraId="65E7D152" w14:textId="77777777" w:rsidR="00420D45" w:rsidRDefault="00420D45" w:rsidP="00420D45">
      <w:pPr>
        <w:pStyle w:val="ListParagraph"/>
        <w:numPr>
          <w:ilvl w:val="0"/>
          <w:numId w:val="36"/>
        </w:numPr>
        <w:spacing w:before="120" w:after="120"/>
        <w:jc w:val="both"/>
        <w:rPr>
          <w:rFonts w:ascii="Times New Roman" w:eastAsia="PMingLiU" w:hAnsi="Times New Roman"/>
          <w:b/>
          <w:bCs/>
          <w:sz w:val="20"/>
          <w:szCs w:val="20"/>
          <w:lang w:val="en-GB"/>
        </w:rPr>
      </w:pPr>
      <w:r>
        <w:rPr>
          <w:rFonts w:ascii="Times New Roman" w:eastAsiaTheme="minorEastAsia" w:hAnsi="Times New Roman"/>
          <w:b/>
          <w:bCs/>
          <w:sz w:val="20"/>
          <w:szCs w:val="20"/>
          <w:lang w:val="en-GB"/>
        </w:rPr>
        <w:t>Monitoring and assessment/monitoring on the active and inactive functionality</w:t>
      </w:r>
    </w:p>
    <w:p w14:paraId="09562144" w14:textId="77777777" w:rsidR="00420D45" w:rsidRDefault="00420D45" w:rsidP="00420D45">
      <w:pPr>
        <w:pStyle w:val="ListParagraph"/>
        <w:numPr>
          <w:ilvl w:val="0"/>
          <w:numId w:val="36"/>
        </w:numPr>
        <w:spacing w:before="120" w:after="120"/>
        <w:jc w:val="both"/>
        <w:rPr>
          <w:rFonts w:ascii="Times New Roman" w:eastAsia="PMingLiU" w:hAnsi="Times New Roman"/>
          <w:b/>
          <w:bCs/>
          <w:sz w:val="20"/>
          <w:szCs w:val="20"/>
          <w:lang w:val="en-GB" w:eastAsia="zh-TW"/>
        </w:rPr>
      </w:pPr>
      <w:r>
        <w:rPr>
          <w:rFonts w:ascii="Times New Roman" w:eastAsia="PMingLiU" w:hAnsi="Times New Roman"/>
          <w:b/>
          <w:bCs/>
          <w:sz w:val="20"/>
          <w:szCs w:val="20"/>
          <w:lang w:val="en-GB"/>
        </w:rPr>
        <w:t>Model-level operation by UE transparent to network</w:t>
      </w:r>
      <w:r>
        <w:rPr>
          <w:rFonts w:ascii="Times New Roman" w:eastAsia="PMingLiU" w:hAnsi="Times New Roman"/>
          <w:b/>
          <w:bCs/>
          <w:sz w:val="20"/>
          <w:szCs w:val="20"/>
          <w:lang w:val="en-GB" w:eastAsia="zh-TW"/>
        </w:rPr>
        <w:t xml:space="preserve"> in functionality-based LCM</w:t>
      </w:r>
    </w:p>
    <w:p w14:paraId="4846E573" w14:textId="77777777" w:rsidR="00420D45" w:rsidRDefault="00420D45" w:rsidP="00420D45">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Proposal 4: The NW-side conditions can be signalled from network to the UE w/wo UE request. </w:t>
      </w:r>
    </w:p>
    <w:p w14:paraId="62DD4C02" w14:textId="77777777" w:rsidR="00420D45" w:rsidRDefault="00420D45" w:rsidP="00420D45">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Proposal 5: Model/functionality identification should have been performed before UE capability/applicability condition reporting.</w:t>
      </w:r>
    </w:p>
    <w:p w14:paraId="5EB9E3C2" w14:textId="77777777" w:rsidR="00420D45" w:rsidRDefault="00420D45" w:rsidP="00420D45">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Proposal 6: Functionality management is executed by </w:t>
      </w:r>
      <w:proofErr w:type="gramStart"/>
      <w:r>
        <w:rPr>
          <w:rFonts w:ascii="Times New Roman" w:eastAsia="PMingLiU" w:hAnsi="Times New Roman"/>
          <w:b/>
          <w:bCs/>
          <w:sz w:val="20"/>
          <w:szCs w:val="20"/>
          <w:lang w:val="en-GB"/>
        </w:rPr>
        <w:t>taking into account</w:t>
      </w:r>
      <w:proofErr w:type="gramEnd"/>
      <w:r>
        <w:rPr>
          <w:rFonts w:ascii="Times New Roman" w:eastAsia="PMingLiU" w:hAnsi="Times New Roman"/>
          <w:b/>
          <w:bCs/>
          <w:sz w:val="20"/>
          <w:szCs w:val="20"/>
          <w:lang w:val="en-GB"/>
        </w:rPr>
        <w:t xml:space="preserve"> the UE's capabilities (with condition) and applicability condition reporting. </w:t>
      </w:r>
    </w:p>
    <w:p w14:paraId="0F9BDA7D" w14:textId="0FDC4D7B" w:rsidR="00253ADF" w:rsidRPr="00420D45" w:rsidRDefault="00253ADF" w:rsidP="009E4833">
      <w:pPr>
        <w:rPr>
          <w:rFonts w:ascii="Times New Roman" w:eastAsia="PMingLiU" w:hAnsi="Times New Roman"/>
          <w:b/>
          <w:bCs/>
          <w:sz w:val="20"/>
          <w:szCs w:val="20"/>
          <w:lang w:val="en-GB"/>
        </w:rPr>
      </w:pPr>
    </w:p>
    <w:sectPr w:rsidR="00253ADF" w:rsidRPr="00420D45"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094F3" w14:textId="77777777" w:rsidR="00C91991" w:rsidRDefault="00C91991" w:rsidP="0031362C">
      <w:r>
        <w:separator/>
      </w:r>
    </w:p>
  </w:endnote>
  <w:endnote w:type="continuationSeparator" w:id="0">
    <w:p w14:paraId="0494676F" w14:textId="77777777" w:rsidR="00C91991" w:rsidRDefault="00C91991"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F76AD" w14:textId="77777777" w:rsidR="00C91991" w:rsidRDefault="00C91991" w:rsidP="0031362C">
      <w:r>
        <w:separator/>
      </w:r>
    </w:p>
  </w:footnote>
  <w:footnote w:type="continuationSeparator" w:id="0">
    <w:p w14:paraId="416D019E" w14:textId="77777777" w:rsidR="00C91991" w:rsidRDefault="00C91991"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D1931"/>
    <w:multiLevelType w:val="multilevel"/>
    <w:tmpl w:val="239EBD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B1006E"/>
    <w:multiLevelType w:val="hybridMultilevel"/>
    <w:tmpl w:val="346A2B8E"/>
    <w:lvl w:ilvl="0" w:tplc="5FFE1272">
      <w:start w:val="6"/>
      <w:numFmt w:val="bullet"/>
      <w:lvlText w:val="-"/>
      <w:lvlJc w:val="left"/>
      <w:pPr>
        <w:ind w:left="10853" w:hanging="360"/>
      </w:pPr>
      <w:rPr>
        <w:rFonts w:ascii="Arial" w:eastAsia="MS Mincho" w:hAnsi="Arial" w:cs="Arial" w:hint="default"/>
      </w:rPr>
    </w:lvl>
    <w:lvl w:ilvl="1" w:tplc="04090003">
      <w:start w:val="1"/>
      <w:numFmt w:val="bullet"/>
      <w:lvlText w:val="o"/>
      <w:lvlJc w:val="left"/>
      <w:pPr>
        <w:ind w:left="11573" w:hanging="360"/>
      </w:pPr>
      <w:rPr>
        <w:rFonts w:ascii="Courier New" w:hAnsi="Courier New" w:cs="Courier New" w:hint="default"/>
      </w:rPr>
    </w:lvl>
    <w:lvl w:ilvl="2" w:tplc="04090005" w:tentative="1">
      <w:start w:val="1"/>
      <w:numFmt w:val="bullet"/>
      <w:lvlText w:val=""/>
      <w:lvlJc w:val="left"/>
      <w:pPr>
        <w:ind w:left="12293" w:hanging="360"/>
      </w:pPr>
      <w:rPr>
        <w:rFonts w:ascii="Wingdings" w:hAnsi="Wingdings" w:hint="default"/>
      </w:rPr>
    </w:lvl>
    <w:lvl w:ilvl="3" w:tplc="04090001" w:tentative="1">
      <w:start w:val="1"/>
      <w:numFmt w:val="bullet"/>
      <w:lvlText w:val=""/>
      <w:lvlJc w:val="left"/>
      <w:pPr>
        <w:ind w:left="13013" w:hanging="360"/>
      </w:pPr>
      <w:rPr>
        <w:rFonts w:ascii="Symbol" w:hAnsi="Symbol" w:hint="default"/>
      </w:rPr>
    </w:lvl>
    <w:lvl w:ilvl="4" w:tplc="04090003" w:tentative="1">
      <w:start w:val="1"/>
      <w:numFmt w:val="bullet"/>
      <w:lvlText w:val="o"/>
      <w:lvlJc w:val="left"/>
      <w:pPr>
        <w:ind w:left="13733" w:hanging="360"/>
      </w:pPr>
      <w:rPr>
        <w:rFonts w:ascii="Courier New" w:hAnsi="Courier New" w:cs="Courier New" w:hint="default"/>
      </w:rPr>
    </w:lvl>
    <w:lvl w:ilvl="5" w:tplc="04090005" w:tentative="1">
      <w:start w:val="1"/>
      <w:numFmt w:val="bullet"/>
      <w:lvlText w:val=""/>
      <w:lvlJc w:val="left"/>
      <w:pPr>
        <w:ind w:left="14453" w:hanging="360"/>
      </w:pPr>
      <w:rPr>
        <w:rFonts w:ascii="Wingdings" w:hAnsi="Wingdings" w:hint="default"/>
      </w:rPr>
    </w:lvl>
    <w:lvl w:ilvl="6" w:tplc="04090001" w:tentative="1">
      <w:start w:val="1"/>
      <w:numFmt w:val="bullet"/>
      <w:lvlText w:val=""/>
      <w:lvlJc w:val="left"/>
      <w:pPr>
        <w:ind w:left="15173" w:hanging="360"/>
      </w:pPr>
      <w:rPr>
        <w:rFonts w:ascii="Symbol" w:hAnsi="Symbol" w:hint="default"/>
      </w:rPr>
    </w:lvl>
    <w:lvl w:ilvl="7" w:tplc="04090003" w:tentative="1">
      <w:start w:val="1"/>
      <w:numFmt w:val="bullet"/>
      <w:lvlText w:val="o"/>
      <w:lvlJc w:val="left"/>
      <w:pPr>
        <w:ind w:left="15893" w:hanging="360"/>
      </w:pPr>
      <w:rPr>
        <w:rFonts w:ascii="Courier New" w:hAnsi="Courier New" w:cs="Courier New" w:hint="default"/>
      </w:rPr>
    </w:lvl>
    <w:lvl w:ilvl="8" w:tplc="04090005" w:tentative="1">
      <w:start w:val="1"/>
      <w:numFmt w:val="bullet"/>
      <w:lvlText w:val=""/>
      <w:lvlJc w:val="left"/>
      <w:pPr>
        <w:ind w:left="16613" w:hanging="360"/>
      </w:pPr>
      <w:rPr>
        <w:rFonts w:ascii="Wingdings" w:hAnsi="Wingdings" w:hint="default"/>
      </w:rPr>
    </w:lvl>
  </w:abstractNum>
  <w:abstractNum w:abstractNumId="2"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92DC6"/>
    <w:multiLevelType w:val="multilevel"/>
    <w:tmpl w:val="A62ED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96FE7"/>
    <w:multiLevelType w:val="hybridMultilevel"/>
    <w:tmpl w:val="926489EA"/>
    <w:lvl w:ilvl="0" w:tplc="9872DE2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523E5345"/>
    <w:multiLevelType w:val="hybridMultilevel"/>
    <w:tmpl w:val="9E0849AA"/>
    <w:lvl w:ilvl="0" w:tplc="5FFE1272">
      <w:start w:val="6"/>
      <w:numFmt w:val="bullet"/>
      <w:lvlText w:val="-"/>
      <w:lvlJc w:val="left"/>
      <w:pPr>
        <w:ind w:left="720" w:hanging="360"/>
      </w:pPr>
      <w:rPr>
        <w:rFonts w:ascii="Arial" w:eastAsia="MS Mincho"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21BE3"/>
    <w:multiLevelType w:val="hybridMultilevel"/>
    <w:tmpl w:val="1340F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9E12A0E"/>
    <w:multiLevelType w:val="hybridMultilevel"/>
    <w:tmpl w:val="2DFC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3E3A2D"/>
    <w:multiLevelType w:val="hybridMultilevel"/>
    <w:tmpl w:val="EF5C5142"/>
    <w:lvl w:ilvl="0" w:tplc="0EBED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7C30C7"/>
    <w:multiLevelType w:val="hybridMultilevel"/>
    <w:tmpl w:val="E89C2F90"/>
    <w:lvl w:ilvl="0" w:tplc="9872DE2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2082556058">
    <w:abstractNumId w:val="15"/>
  </w:num>
  <w:num w:numId="2" w16cid:durableId="988706497">
    <w:abstractNumId w:val="24"/>
  </w:num>
  <w:num w:numId="3" w16cid:durableId="1585990777">
    <w:abstractNumId w:val="12"/>
  </w:num>
  <w:num w:numId="4" w16cid:durableId="65343549">
    <w:abstractNumId w:val="7"/>
  </w:num>
  <w:num w:numId="5" w16cid:durableId="1645503542">
    <w:abstractNumId w:val="18"/>
  </w:num>
  <w:num w:numId="6" w16cid:durableId="1386680125">
    <w:abstractNumId w:val="23"/>
  </w:num>
  <w:num w:numId="7" w16cid:durableId="142738930">
    <w:abstractNumId w:val="20"/>
  </w:num>
  <w:num w:numId="8" w16cid:durableId="907570036">
    <w:abstractNumId w:val="14"/>
  </w:num>
  <w:num w:numId="9" w16cid:durableId="2097511570">
    <w:abstractNumId w:val="13"/>
  </w:num>
  <w:num w:numId="10" w16cid:durableId="232862715">
    <w:abstractNumId w:val="9"/>
  </w:num>
  <w:num w:numId="11" w16cid:durableId="291716629">
    <w:abstractNumId w:val="5"/>
  </w:num>
  <w:num w:numId="12" w16cid:durableId="1333946361">
    <w:abstractNumId w:val="27"/>
  </w:num>
  <w:num w:numId="13" w16cid:durableId="945422706">
    <w:abstractNumId w:val="28"/>
  </w:num>
  <w:num w:numId="14" w16cid:durableId="1625387382">
    <w:abstractNumId w:val="22"/>
  </w:num>
  <w:num w:numId="15" w16cid:durableId="2014071174">
    <w:abstractNumId w:val="2"/>
  </w:num>
  <w:num w:numId="16" w16cid:durableId="1526796031">
    <w:abstractNumId w:val="8"/>
  </w:num>
  <w:num w:numId="17" w16cid:durableId="2054887305">
    <w:abstractNumId w:val="29"/>
  </w:num>
  <w:num w:numId="18" w16cid:durableId="543757315">
    <w:abstractNumId w:val="3"/>
  </w:num>
  <w:num w:numId="19" w16cid:durableId="1531652075">
    <w:abstractNumId w:val="4"/>
  </w:num>
  <w:num w:numId="20" w16cid:durableId="2109884850">
    <w:abstractNumId w:val="19"/>
  </w:num>
  <w:num w:numId="21" w16cid:durableId="1641810050">
    <w:abstractNumId w:val="30"/>
  </w:num>
  <w:num w:numId="22" w16cid:durableId="80300960">
    <w:abstractNumId w:val="15"/>
  </w:num>
  <w:num w:numId="23" w16cid:durableId="1627158577">
    <w:abstractNumId w:val="15"/>
  </w:num>
  <w:num w:numId="24" w16cid:durableId="1687780432">
    <w:abstractNumId w:val="1"/>
  </w:num>
  <w:num w:numId="25" w16cid:durableId="698433973">
    <w:abstractNumId w:val="6"/>
  </w:num>
  <w:num w:numId="26" w16cid:durableId="750011212">
    <w:abstractNumId w:val="16"/>
  </w:num>
  <w:num w:numId="27" w16cid:durableId="419062976">
    <w:abstractNumId w:val="17"/>
  </w:num>
  <w:num w:numId="28" w16cid:durableId="157620003">
    <w:abstractNumId w:val="25"/>
  </w:num>
  <w:num w:numId="29" w16cid:durableId="1097676259">
    <w:abstractNumId w:val="10"/>
  </w:num>
  <w:num w:numId="30" w16cid:durableId="1637449630">
    <w:abstractNumId w:val="21"/>
  </w:num>
  <w:num w:numId="31" w16cid:durableId="180632496">
    <w:abstractNumId w:val="15"/>
  </w:num>
  <w:num w:numId="32" w16cid:durableId="1820534659">
    <w:abstractNumId w:val="0"/>
  </w:num>
  <w:num w:numId="33" w16cid:durableId="21057150">
    <w:abstractNumId w:val="26"/>
  </w:num>
  <w:num w:numId="34" w16cid:durableId="1928073901">
    <w:abstractNumId w:val="11"/>
  </w:num>
  <w:num w:numId="35" w16cid:durableId="2126651054">
    <w:abstractNumId w:val="30"/>
  </w:num>
  <w:num w:numId="36" w16cid:durableId="417143183">
    <w:abstractNumId w:val="30"/>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27EC1"/>
    <w:rsid w:val="000315A2"/>
    <w:rsid w:val="00031B7F"/>
    <w:rsid w:val="0003587B"/>
    <w:rsid w:val="00036426"/>
    <w:rsid w:val="00036E7F"/>
    <w:rsid w:val="00044131"/>
    <w:rsid w:val="000452D6"/>
    <w:rsid w:val="00047D8B"/>
    <w:rsid w:val="00050415"/>
    <w:rsid w:val="00070748"/>
    <w:rsid w:val="0007416C"/>
    <w:rsid w:val="00086F17"/>
    <w:rsid w:val="00090480"/>
    <w:rsid w:val="00091838"/>
    <w:rsid w:val="000A4EE6"/>
    <w:rsid w:val="000B2F18"/>
    <w:rsid w:val="000B30D1"/>
    <w:rsid w:val="000B5D62"/>
    <w:rsid w:val="000C0C94"/>
    <w:rsid w:val="000D296A"/>
    <w:rsid w:val="000D3A41"/>
    <w:rsid w:val="000D42DA"/>
    <w:rsid w:val="000E3734"/>
    <w:rsid w:val="000E5CD3"/>
    <w:rsid w:val="000F33E2"/>
    <w:rsid w:val="000F4044"/>
    <w:rsid w:val="000F5CEE"/>
    <w:rsid w:val="000F699E"/>
    <w:rsid w:val="001072FC"/>
    <w:rsid w:val="0011174A"/>
    <w:rsid w:val="001121D2"/>
    <w:rsid w:val="00112D1B"/>
    <w:rsid w:val="00114E94"/>
    <w:rsid w:val="00116931"/>
    <w:rsid w:val="00122835"/>
    <w:rsid w:val="00127408"/>
    <w:rsid w:val="0013105E"/>
    <w:rsid w:val="001436A2"/>
    <w:rsid w:val="0014495D"/>
    <w:rsid w:val="0016580B"/>
    <w:rsid w:val="00173266"/>
    <w:rsid w:val="00184838"/>
    <w:rsid w:val="00187D44"/>
    <w:rsid w:val="00190937"/>
    <w:rsid w:val="001937BA"/>
    <w:rsid w:val="00196A27"/>
    <w:rsid w:val="001A38C4"/>
    <w:rsid w:val="001A6429"/>
    <w:rsid w:val="001B46A4"/>
    <w:rsid w:val="001C17CB"/>
    <w:rsid w:val="001D122F"/>
    <w:rsid w:val="001D1333"/>
    <w:rsid w:val="001D1B20"/>
    <w:rsid w:val="001D28E1"/>
    <w:rsid w:val="001E3A00"/>
    <w:rsid w:val="001E50F7"/>
    <w:rsid w:val="001E594B"/>
    <w:rsid w:val="001E615D"/>
    <w:rsid w:val="001F0A53"/>
    <w:rsid w:val="0020016E"/>
    <w:rsid w:val="0020019B"/>
    <w:rsid w:val="00200D87"/>
    <w:rsid w:val="00206568"/>
    <w:rsid w:val="00206BE7"/>
    <w:rsid w:val="00206F8C"/>
    <w:rsid w:val="00207362"/>
    <w:rsid w:val="002108F5"/>
    <w:rsid w:val="002115DF"/>
    <w:rsid w:val="00216EE8"/>
    <w:rsid w:val="00220EC4"/>
    <w:rsid w:val="00224B33"/>
    <w:rsid w:val="00231407"/>
    <w:rsid w:val="002378C8"/>
    <w:rsid w:val="0024020B"/>
    <w:rsid w:val="0024212C"/>
    <w:rsid w:val="00253ADF"/>
    <w:rsid w:val="0025474D"/>
    <w:rsid w:val="002579A4"/>
    <w:rsid w:val="00260FCF"/>
    <w:rsid w:val="0026797B"/>
    <w:rsid w:val="002853FE"/>
    <w:rsid w:val="002867B1"/>
    <w:rsid w:val="00295246"/>
    <w:rsid w:val="00295839"/>
    <w:rsid w:val="002A1D36"/>
    <w:rsid w:val="002A6E71"/>
    <w:rsid w:val="002C0C6C"/>
    <w:rsid w:val="002D6B4A"/>
    <w:rsid w:val="002E31B6"/>
    <w:rsid w:val="002E7512"/>
    <w:rsid w:val="002F5CE1"/>
    <w:rsid w:val="00303868"/>
    <w:rsid w:val="0030725A"/>
    <w:rsid w:val="0031102F"/>
    <w:rsid w:val="0031191D"/>
    <w:rsid w:val="0031270E"/>
    <w:rsid w:val="0031362C"/>
    <w:rsid w:val="00331FDD"/>
    <w:rsid w:val="00334446"/>
    <w:rsid w:val="00334B2D"/>
    <w:rsid w:val="00341510"/>
    <w:rsid w:val="003420C7"/>
    <w:rsid w:val="003479D5"/>
    <w:rsid w:val="00350DA7"/>
    <w:rsid w:val="00353EC6"/>
    <w:rsid w:val="00354CC8"/>
    <w:rsid w:val="003568CC"/>
    <w:rsid w:val="00357AD5"/>
    <w:rsid w:val="00366E82"/>
    <w:rsid w:val="0036739A"/>
    <w:rsid w:val="00377654"/>
    <w:rsid w:val="003A03EB"/>
    <w:rsid w:val="003A1ADE"/>
    <w:rsid w:val="003B745D"/>
    <w:rsid w:val="003C0A1A"/>
    <w:rsid w:val="003C6CFA"/>
    <w:rsid w:val="003D01B9"/>
    <w:rsid w:val="003D0A76"/>
    <w:rsid w:val="003E320E"/>
    <w:rsid w:val="00402686"/>
    <w:rsid w:val="0041675E"/>
    <w:rsid w:val="00420D45"/>
    <w:rsid w:val="00422AB7"/>
    <w:rsid w:val="004245FE"/>
    <w:rsid w:val="00431936"/>
    <w:rsid w:val="0043536F"/>
    <w:rsid w:val="00445F15"/>
    <w:rsid w:val="004500EF"/>
    <w:rsid w:val="00454772"/>
    <w:rsid w:val="00461A99"/>
    <w:rsid w:val="00470DA1"/>
    <w:rsid w:val="00474BBF"/>
    <w:rsid w:val="0048094C"/>
    <w:rsid w:val="00483689"/>
    <w:rsid w:val="004A6399"/>
    <w:rsid w:val="004B58AE"/>
    <w:rsid w:val="004C0913"/>
    <w:rsid w:val="004C33F1"/>
    <w:rsid w:val="004D35F5"/>
    <w:rsid w:val="004E1517"/>
    <w:rsid w:val="004E1C91"/>
    <w:rsid w:val="004E3B2C"/>
    <w:rsid w:val="004E5C8A"/>
    <w:rsid w:val="004E699B"/>
    <w:rsid w:val="004F0C96"/>
    <w:rsid w:val="004F362D"/>
    <w:rsid w:val="005054E0"/>
    <w:rsid w:val="00516A60"/>
    <w:rsid w:val="005237EA"/>
    <w:rsid w:val="00527E70"/>
    <w:rsid w:val="00532C7E"/>
    <w:rsid w:val="005357CD"/>
    <w:rsid w:val="005362B2"/>
    <w:rsid w:val="00536B46"/>
    <w:rsid w:val="005413FF"/>
    <w:rsid w:val="0055019D"/>
    <w:rsid w:val="005507E6"/>
    <w:rsid w:val="005576A3"/>
    <w:rsid w:val="005655DF"/>
    <w:rsid w:val="0057345F"/>
    <w:rsid w:val="0058574F"/>
    <w:rsid w:val="00594DC2"/>
    <w:rsid w:val="005A04E9"/>
    <w:rsid w:val="005A6BAA"/>
    <w:rsid w:val="005B58B2"/>
    <w:rsid w:val="005D3972"/>
    <w:rsid w:val="005E1293"/>
    <w:rsid w:val="005E3C5A"/>
    <w:rsid w:val="005E516B"/>
    <w:rsid w:val="005E68EA"/>
    <w:rsid w:val="006006CE"/>
    <w:rsid w:val="00600A19"/>
    <w:rsid w:val="00600CF5"/>
    <w:rsid w:val="00613495"/>
    <w:rsid w:val="006240F5"/>
    <w:rsid w:val="0063311B"/>
    <w:rsid w:val="006452FD"/>
    <w:rsid w:val="00651391"/>
    <w:rsid w:val="00651BCB"/>
    <w:rsid w:val="00666B8D"/>
    <w:rsid w:val="00667ECB"/>
    <w:rsid w:val="00671C6D"/>
    <w:rsid w:val="00671CB5"/>
    <w:rsid w:val="00673820"/>
    <w:rsid w:val="006769EF"/>
    <w:rsid w:val="0069261A"/>
    <w:rsid w:val="006A2E8F"/>
    <w:rsid w:val="006A6BBA"/>
    <w:rsid w:val="006D3A19"/>
    <w:rsid w:val="006E012E"/>
    <w:rsid w:val="006E0F38"/>
    <w:rsid w:val="006E5613"/>
    <w:rsid w:val="00716939"/>
    <w:rsid w:val="00720FA0"/>
    <w:rsid w:val="00726775"/>
    <w:rsid w:val="00734B06"/>
    <w:rsid w:val="007352DC"/>
    <w:rsid w:val="0073695B"/>
    <w:rsid w:val="00737DFF"/>
    <w:rsid w:val="0074262A"/>
    <w:rsid w:val="00751C1E"/>
    <w:rsid w:val="0077118C"/>
    <w:rsid w:val="007949DE"/>
    <w:rsid w:val="007A0092"/>
    <w:rsid w:val="007A1001"/>
    <w:rsid w:val="007A59E9"/>
    <w:rsid w:val="007B0BEF"/>
    <w:rsid w:val="007B1C6B"/>
    <w:rsid w:val="007C1C6D"/>
    <w:rsid w:val="007D647A"/>
    <w:rsid w:val="007E159F"/>
    <w:rsid w:val="007E2205"/>
    <w:rsid w:val="007E3D29"/>
    <w:rsid w:val="007F369F"/>
    <w:rsid w:val="00801D0E"/>
    <w:rsid w:val="00803B39"/>
    <w:rsid w:val="00811C78"/>
    <w:rsid w:val="00816002"/>
    <w:rsid w:val="00820FDE"/>
    <w:rsid w:val="00821C85"/>
    <w:rsid w:val="00830B94"/>
    <w:rsid w:val="00834D72"/>
    <w:rsid w:val="00840A20"/>
    <w:rsid w:val="00854715"/>
    <w:rsid w:val="008744E7"/>
    <w:rsid w:val="008904FE"/>
    <w:rsid w:val="00892844"/>
    <w:rsid w:val="008966B4"/>
    <w:rsid w:val="008A2AE6"/>
    <w:rsid w:val="008B2BE1"/>
    <w:rsid w:val="008D5C73"/>
    <w:rsid w:val="008E01FF"/>
    <w:rsid w:val="008E403A"/>
    <w:rsid w:val="008F0C4F"/>
    <w:rsid w:val="008F1C26"/>
    <w:rsid w:val="008F2857"/>
    <w:rsid w:val="008F2D96"/>
    <w:rsid w:val="00900A25"/>
    <w:rsid w:val="00901C4C"/>
    <w:rsid w:val="00912D58"/>
    <w:rsid w:val="00913497"/>
    <w:rsid w:val="0091489F"/>
    <w:rsid w:val="00931C9F"/>
    <w:rsid w:val="0093549E"/>
    <w:rsid w:val="009551A8"/>
    <w:rsid w:val="0095611C"/>
    <w:rsid w:val="0096555B"/>
    <w:rsid w:val="00970873"/>
    <w:rsid w:val="009728CB"/>
    <w:rsid w:val="00975BD5"/>
    <w:rsid w:val="00977C8E"/>
    <w:rsid w:val="009808D3"/>
    <w:rsid w:val="00983E5F"/>
    <w:rsid w:val="0098447F"/>
    <w:rsid w:val="00984F0C"/>
    <w:rsid w:val="009864DE"/>
    <w:rsid w:val="009A135C"/>
    <w:rsid w:val="009A18B6"/>
    <w:rsid w:val="009A4A1E"/>
    <w:rsid w:val="009B4D46"/>
    <w:rsid w:val="009B4F09"/>
    <w:rsid w:val="009C4633"/>
    <w:rsid w:val="009E00D5"/>
    <w:rsid w:val="009E2AC1"/>
    <w:rsid w:val="009E3BE2"/>
    <w:rsid w:val="009E4833"/>
    <w:rsid w:val="009E4A71"/>
    <w:rsid w:val="009F0EF9"/>
    <w:rsid w:val="00A03616"/>
    <w:rsid w:val="00A14A58"/>
    <w:rsid w:val="00A16B44"/>
    <w:rsid w:val="00A2145A"/>
    <w:rsid w:val="00A23C07"/>
    <w:rsid w:val="00A30AC2"/>
    <w:rsid w:val="00A53131"/>
    <w:rsid w:val="00A62C6E"/>
    <w:rsid w:val="00A63780"/>
    <w:rsid w:val="00A6431D"/>
    <w:rsid w:val="00A6700A"/>
    <w:rsid w:val="00A97FDE"/>
    <w:rsid w:val="00AA1F7D"/>
    <w:rsid w:val="00AA51B9"/>
    <w:rsid w:val="00AB3708"/>
    <w:rsid w:val="00AB5D6E"/>
    <w:rsid w:val="00AB64D9"/>
    <w:rsid w:val="00AC63FE"/>
    <w:rsid w:val="00AC7D7C"/>
    <w:rsid w:val="00AD0433"/>
    <w:rsid w:val="00AE181B"/>
    <w:rsid w:val="00AE69CF"/>
    <w:rsid w:val="00AF158B"/>
    <w:rsid w:val="00AF3453"/>
    <w:rsid w:val="00AF4914"/>
    <w:rsid w:val="00B11CB7"/>
    <w:rsid w:val="00B200B9"/>
    <w:rsid w:val="00B301FE"/>
    <w:rsid w:val="00B33BEA"/>
    <w:rsid w:val="00B379DC"/>
    <w:rsid w:val="00B72036"/>
    <w:rsid w:val="00B7454F"/>
    <w:rsid w:val="00B80DF1"/>
    <w:rsid w:val="00B85999"/>
    <w:rsid w:val="00B92C66"/>
    <w:rsid w:val="00B9372C"/>
    <w:rsid w:val="00B968C9"/>
    <w:rsid w:val="00B97941"/>
    <w:rsid w:val="00BA0153"/>
    <w:rsid w:val="00BB74D4"/>
    <w:rsid w:val="00BC2835"/>
    <w:rsid w:val="00BC3640"/>
    <w:rsid w:val="00BD1682"/>
    <w:rsid w:val="00BD491E"/>
    <w:rsid w:val="00BD6D81"/>
    <w:rsid w:val="00BE0E4E"/>
    <w:rsid w:val="00BE3645"/>
    <w:rsid w:val="00BF1FC9"/>
    <w:rsid w:val="00BF367C"/>
    <w:rsid w:val="00BF724A"/>
    <w:rsid w:val="00C13015"/>
    <w:rsid w:val="00C236E5"/>
    <w:rsid w:val="00C24297"/>
    <w:rsid w:val="00C2430A"/>
    <w:rsid w:val="00C2487F"/>
    <w:rsid w:val="00C270A7"/>
    <w:rsid w:val="00C40DDE"/>
    <w:rsid w:val="00C4186D"/>
    <w:rsid w:val="00C43170"/>
    <w:rsid w:val="00C507DB"/>
    <w:rsid w:val="00C516E6"/>
    <w:rsid w:val="00C60ED7"/>
    <w:rsid w:val="00C73467"/>
    <w:rsid w:val="00C76912"/>
    <w:rsid w:val="00C77B65"/>
    <w:rsid w:val="00C80C6E"/>
    <w:rsid w:val="00C82433"/>
    <w:rsid w:val="00C91991"/>
    <w:rsid w:val="00C92846"/>
    <w:rsid w:val="00CA145A"/>
    <w:rsid w:val="00CC1959"/>
    <w:rsid w:val="00CC1ECE"/>
    <w:rsid w:val="00CD12B7"/>
    <w:rsid w:val="00CD1FFB"/>
    <w:rsid w:val="00CE6FE6"/>
    <w:rsid w:val="00CF3CD2"/>
    <w:rsid w:val="00CF64CF"/>
    <w:rsid w:val="00D014FD"/>
    <w:rsid w:val="00D03BF3"/>
    <w:rsid w:val="00D042EA"/>
    <w:rsid w:val="00D1390C"/>
    <w:rsid w:val="00D27277"/>
    <w:rsid w:val="00D31832"/>
    <w:rsid w:val="00D4014C"/>
    <w:rsid w:val="00D51C86"/>
    <w:rsid w:val="00D62530"/>
    <w:rsid w:val="00D66A67"/>
    <w:rsid w:val="00D71C4F"/>
    <w:rsid w:val="00D76844"/>
    <w:rsid w:val="00D82D87"/>
    <w:rsid w:val="00D85D9A"/>
    <w:rsid w:val="00DA3BAE"/>
    <w:rsid w:val="00DA782C"/>
    <w:rsid w:val="00DB1D9A"/>
    <w:rsid w:val="00DB3A53"/>
    <w:rsid w:val="00DB58BE"/>
    <w:rsid w:val="00DC47F0"/>
    <w:rsid w:val="00DC5195"/>
    <w:rsid w:val="00DD3DA4"/>
    <w:rsid w:val="00DD7728"/>
    <w:rsid w:val="00DE1C0E"/>
    <w:rsid w:val="00DE1D4C"/>
    <w:rsid w:val="00DF120B"/>
    <w:rsid w:val="00DF2052"/>
    <w:rsid w:val="00DF430B"/>
    <w:rsid w:val="00DF5F22"/>
    <w:rsid w:val="00E067D0"/>
    <w:rsid w:val="00E07391"/>
    <w:rsid w:val="00E1042C"/>
    <w:rsid w:val="00E11117"/>
    <w:rsid w:val="00E123B1"/>
    <w:rsid w:val="00E13421"/>
    <w:rsid w:val="00E140E3"/>
    <w:rsid w:val="00E15C6C"/>
    <w:rsid w:val="00E23831"/>
    <w:rsid w:val="00E239CF"/>
    <w:rsid w:val="00E34825"/>
    <w:rsid w:val="00E37AF0"/>
    <w:rsid w:val="00E54994"/>
    <w:rsid w:val="00E57C2C"/>
    <w:rsid w:val="00E6119F"/>
    <w:rsid w:val="00E61378"/>
    <w:rsid w:val="00E642D4"/>
    <w:rsid w:val="00E72158"/>
    <w:rsid w:val="00E723E9"/>
    <w:rsid w:val="00E80DFF"/>
    <w:rsid w:val="00E84AF6"/>
    <w:rsid w:val="00E84E55"/>
    <w:rsid w:val="00E95FCC"/>
    <w:rsid w:val="00E96B38"/>
    <w:rsid w:val="00EA347E"/>
    <w:rsid w:val="00EA463B"/>
    <w:rsid w:val="00EA7D42"/>
    <w:rsid w:val="00EB5A2B"/>
    <w:rsid w:val="00EC3FC8"/>
    <w:rsid w:val="00EC7CB3"/>
    <w:rsid w:val="00ED125F"/>
    <w:rsid w:val="00ED364B"/>
    <w:rsid w:val="00EE3543"/>
    <w:rsid w:val="00EF5FE2"/>
    <w:rsid w:val="00EF6E2F"/>
    <w:rsid w:val="00EF7D14"/>
    <w:rsid w:val="00F0060B"/>
    <w:rsid w:val="00F11827"/>
    <w:rsid w:val="00F14E3B"/>
    <w:rsid w:val="00F2205C"/>
    <w:rsid w:val="00F3296A"/>
    <w:rsid w:val="00F54174"/>
    <w:rsid w:val="00F70F90"/>
    <w:rsid w:val="00F8110B"/>
    <w:rsid w:val="00F861EB"/>
    <w:rsid w:val="00F863DF"/>
    <w:rsid w:val="00F95B87"/>
    <w:rsid w:val="00F96C23"/>
    <w:rsid w:val="00F96D88"/>
    <w:rsid w:val="00FA46DA"/>
    <w:rsid w:val="00FA4F27"/>
    <w:rsid w:val="00FB4322"/>
    <w:rsid w:val="00FB5F60"/>
    <w:rsid w:val="00FB728D"/>
    <w:rsid w:val="00FB787D"/>
    <w:rsid w:val="00FC1CDE"/>
    <w:rsid w:val="00FC7BF9"/>
    <w:rsid w:val="00FE0AD0"/>
    <w:rsid w:val="00FE0BE4"/>
    <w:rsid w:val="00FE5C5E"/>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7F"/>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リスト段落,列表段"/>
    <w:basedOn w:val="Normal"/>
    <w:link w:val="ListParagraphChar"/>
    <w:uiPriority w:val="34"/>
    <w:qFormat/>
    <w:rsid w:val="00224B33"/>
    <w:pPr>
      <w:ind w:left="720"/>
    </w:pPr>
    <w:rPr>
      <w:rFonts w:eastAsia="SimSun" w:cs="Calibri"/>
      <w:lang w:eastAsia="zh-CN"/>
    </w:rPr>
  </w:style>
  <w:style w:type="character" w:customStyle="1" w:styleId="ListParagraphChar">
    <w:name w:val="List Paragraph Char"/>
    <w:aliases w:val="- Bullets Char,목록 단락 Char,列出段落 Char,?? ?? Char,????? Char,???? Char,Lista1 Char,中等深浅网格 1 - 着色 21 Char,¥¡¡¡¡ì¬º¥¹¥È¶ÎÂä Char,ÁÐ³ö¶ÎÂä Char,¥ê¥¹¥È¶ÎÂä Char,列表段落1 Char,—ño’i—Ž Char,1st level - Bullet List Paragraph Char,列表段落11 Char"/>
    <w:link w:val="ListParagraph"/>
    <w:uiPriority w:val="34"/>
    <w:qFormat/>
    <w:locked/>
    <w:rsid w:val="00C80C6E"/>
    <w:rPr>
      <w:rFonts w:ascii="Calibri" w:eastAsia="SimSun" w:hAnsi="Calibri" w:cs="Calibri"/>
      <w:kern w:val="0"/>
      <w:sz w:val="22"/>
    </w:rPr>
  </w:style>
  <w:style w:type="paragraph" w:styleId="Footer">
    <w:name w:val="footer"/>
    <w:basedOn w:val="Normal"/>
    <w:link w:val="FooterChar"/>
    <w:uiPriority w:val="99"/>
    <w:unhideWhenUsed/>
    <w:rsid w:val="002108F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108F5"/>
    <w:rPr>
      <w:rFonts w:ascii="Calibri" w:hAnsi="Calibri" w:cs="Times New Roman"/>
      <w:kern w:val="0"/>
      <w:sz w:val="18"/>
      <w:szCs w:val="18"/>
      <w:lang w:eastAsia="zh-TW"/>
    </w:rPr>
  </w:style>
  <w:style w:type="paragraph" w:customStyle="1" w:styleId="Doc-text2">
    <w:name w:val="Doc-text2"/>
    <w:basedOn w:val="Normal"/>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NormalWeb">
    <w:name w:val="Normal (Web)"/>
    <w:basedOn w:val="Normal"/>
    <w:uiPriority w:val="99"/>
    <w:semiHidden/>
    <w:unhideWhenUsed/>
    <w:rsid w:val="00FE0BE4"/>
    <w:pPr>
      <w:spacing w:before="100" w:beforeAutospacing="1" w:after="100" w:afterAutospacing="1"/>
    </w:pPr>
    <w:rPr>
      <w:rFonts w:ascii="SimSun" w:eastAsia="SimSun" w:hAnsi="SimSun" w:cs="SimSun"/>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List"/>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List2"/>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List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List">
    <w:name w:val="List"/>
    <w:basedOn w:val="Normal"/>
    <w:uiPriority w:val="99"/>
    <w:semiHidden/>
    <w:unhideWhenUsed/>
    <w:rsid w:val="008A2AE6"/>
    <w:pPr>
      <w:ind w:left="200" w:hangingChars="200" w:hanging="200"/>
      <w:contextualSpacing/>
    </w:pPr>
  </w:style>
  <w:style w:type="paragraph" w:styleId="List2">
    <w:name w:val="List 2"/>
    <w:basedOn w:val="Normal"/>
    <w:uiPriority w:val="99"/>
    <w:semiHidden/>
    <w:unhideWhenUsed/>
    <w:rsid w:val="008A2AE6"/>
    <w:pPr>
      <w:ind w:leftChars="200" w:left="100" w:hangingChars="200" w:hanging="200"/>
      <w:contextualSpacing/>
    </w:pPr>
  </w:style>
  <w:style w:type="paragraph" w:styleId="List3">
    <w:name w:val="List 3"/>
    <w:basedOn w:val="Normal"/>
    <w:uiPriority w:val="99"/>
    <w:semiHidden/>
    <w:unhideWhenUsed/>
    <w:rsid w:val="008A2AE6"/>
    <w:pPr>
      <w:ind w:leftChars="400" w:left="100" w:hangingChars="200" w:hanging="200"/>
      <w:contextualSpacing/>
    </w:pPr>
  </w:style>
  <w:style w:type="paragraph" w:customStyle="1" w:styleId="References">
    <w:name w:val="References"/>
    <w:basedOn w:val="Normal"/>
    <w:rsid w:val="00B92C66"/>
    <w:pPr>
      <w:numPr>
        <w:numId w:val="3"/>
      </w:numPr>
      <w:autoSpaceDE w:val="0"/>
      <w:autoSpaceDN w:val="0"/>
      <w:snapToGrid w:val="0"/>
      <w:spacing w:after="60"/>
      <w:jc w:val="both"/>
    </w:pPr>
    <w:rPr>
      <w:rFonts w:ascii="Times New Roman" w:eastAsia="SimSun" w:hAnsi="Times New Roman"/>
      <w:sz w:val="20"/>
      <w:szCs w:val="16"/>
      <w:lang w:eastAsia="en-US"/>
    </w:rPr>
  </w:style>
  <w:style w:type="character" w:styleId="CommentReference">
    <w:name w:val="annotation reference"/>
    <w:basedOn w:val="DefaultParagraphFont"/>
    <w:unhideWhenUsed/>
    <w:qFormat/>
    <w:rsid w:val="005A04E9"/>
    <w:rPr>
      <w:sz w:val="21"/>
      <w:szCs w:val="21"/>
    </w:rPr>
  </w:style>
  <w:style w:type="paragraph" w:styleId="CommentText">
    <w:name w:val="annotation text"/>
    <w:basedOn w:val="Normal"/>
    <w:link w:val="CommentTextChar"/>
    <w:unhideWhenUsed/>
    <w:qFormat/>
    <w:rsid w:val="005A04E9"/>
  </w:style>
  <w:style w:type="character" w:customStyle="1" w:styleId="CommentTextChar">
    <w:name w:val="Comment Text Char"/>
    <w:basedOn w:val="DefaultParagraphFont"/>
    <w:link w:val="CommentText"/>
    <w:qFormat/>
    <w:rsid w:val="005A04E9"/>
    <w:rPr>
      <w:rFonts w:ascii="Calibri" w:hAnsi="Calibri" w:cs="Times New Roman"/>
      <w:kern w:val="0"/>
      <w:sz w:val="22"/>
      <w:lang w:eastAsia="zh-TW"/>
    </w:rPr>
  </w:style>
  <w:style w:type="paragraph" w:styleId="CommentSubject">
    <w:name w:val="annotation subject"/>
    <w:basedOn w:val="CommentText"/>
    <w:next w:val="CommentText"/>
    <w:link w:val="CommentSubjectChar"/>
    <w:uiPriority w:val="99"/>
    <w:semiHidden/>
    <w:unhideWhenUsed/>
    <w:rsid w:val="005A04E9"/>
    <w:rPr>
      <w:b/>
      <w:bCs/>
    </w:rPr>
  </w:style>
  <w:style w:type="character" w:customStyle="1" w:styleId="CommentSubjectChar">
    <w:name w:val="Comment Subject Char"/>
    <w:basedOn w:val="CommentTextChar"/>
    <w:link w:val="CommentSubject"/>
    <w:uiPriority w:val="99"/>
    <w:semiHidden/>
    <w:rsid w:val="005A04E9"/>
    <w:rPr>
      <w:rFonts w:ascii="Calibri" w:hAnsi="Calibri" w:cs="Times New Roman"/>
      <w:b/>
      <w:bCs/>
      <w:kern w:val="0"/>
      <w:sz w:val="22"/>
      <w:lang w:eastAsia="zh-TW"/>
    </w:rPr>
  </w:style>
  <w:style w:type="paragraph" w:styleId="BodyText">
    <w:name w:val="Body Text"/>
    <w:basedOn w:val="Normal"/>
    <w:link w:val="BodyTextChar"/>
    <w:semiHidden/>
    <w:unhideWhenUsed/>
    <w:rsid w:val="00BE0E4E"/>
    <w:pPr>
      <w:spacing w:after="120"/>
      <w:jc w:val="both"/>
    </w:pPr>
    <w:rPr>
      <w:rFonts w:ascii="Times New Roman" w:eastAsia="MS Mincho" w:hAnsi="Times New Roman"/>
      <w:sz w:val="20"/>
      <w:szCs w:val="24"/>
      <w:lang w:eastAsia="en-US"/>
    </w:rPr>
  </w:style>
  <w:style w:type="character" w:customStyle="1" w:styleId="BodyTextChar">
    <w:name w:val="Body Text Char"/>
    <w:basedOn w:val="DefaultParagraphFont"/>
    <w:link w:val="BodyText"/>
    <w:semiHidden/>
    <w:rsid w:val="00BE0E4E"/>
    <w:rPr>
      <w:rFonts w:ascii="Times New Roman" w:eastAsia="MS Mincho" w:hAnsi="Times New Roman" w:cs="Times New Roman"/>
      <w:kern w:val="0"/>
      <w:sz w:val="20"/>
      <w:szCs w:val="24"/>
      <w:lang w:eastAsia="en-US"/>
    </w:rPr>
  </w:style>
  <w:style w:type="character" w:customStyle="1" w:styleId="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06BE7"/>
    <w:rPr>
      <w:rFonts w:ascii="Century" w:eastAsia="Times New Roman" w:hAnsi="Century"/>
      <w:kern w:val="2"/>
      <w:sz w:val="21"/>
      <w:szCs w:val="22"/>
    </w:rPr>
  </w:style>
  <w:style w:type="character" w:styleId="Strong">
    <w:name w:val="Strong"/>
    <w:basedOn w:val="DefaultParagraphFont"/>
    <w:uiPriority w:val="22"/>
    <w:qFormat/>
    <w:rsid w:val="00EF7D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190337697">
      <w:bodyDiv w:val="1"/>
      <w:marLeft w:val="0"/>
      <w:marRight w:val="0"/>
      <w:marTop w:val="0"/>
      <w:marBottom w:val="0"/>
      <w:divBdr>
        <w:top w:val="none" w:sz="0" w:space="0" w:color="auto"/>
        <w:left w:val="none" w:sz="0" w:space="0" w:color="auto"/>
        <w:bottom w:val="none" w:sz="0" w:space="0" w:color="auto"/>
        <w:right w:val="none" w:sz="0" w:space="0" w:color="auto"/>
      </w:divBdr>
    </w:div>
    <w:div w:id="221452373">
      <w:bodyDiv w:val="1"/>
      <w:marLeft w:val="0"/>
      <w:marRight w:val="0"/>
      <w:marTop w:val="0"/>
      <w:marBottom w:val="0"/>
      <w:divBdr>
        <w:top w:val="none" w:sz="0" w:space="0" w:color="auto"/>
        <w:left w:val="none" w:sz="0" w:space="0" w:color="auto"/>
        <w:bottom w:val="none" w:sz="0" w:space="0" w:color="auto"/>
        <w:right w:val="none" w:sz="0" w:space="0" w:color="auto"/>
      </w:divBdr>
      <w:divsChild>
        <w:div w:id="2095543664">
          <w:marLeft w:val="0"/>
          <w:marRight w:val="0"/>
          <w:marTop w:val="0"/>
          <w:marBottom w:val="0"/>
          <w:divBdr>
            <w:top w:val="single" w:sz="2" w:space="0" w:color="E5E7EB"/>
            <w:left w:val="single" w:sz="2" w:space="0" w:color="E5E7EB"/>
            <w:bottom w:val="single" w:sz="2" w:space="0" w:color="E5E7EB"/>
            <w:right w:val="single" w:sz="2" w:space="0" w:color="E5E7EB"/>
          </w:divBdr>
        </w:div>
        <w:div w:id="1787195570">
          <w:marLeft w:val="0"/>
          <w:marRight w:val="0"/>
          <w:marTop w:val="0"/>
          <w:marBottom w:val="0"/>
          <w:divBdr>
            <w:top w:val="single" w:sz="2" w:space="0" w:color="E5E7EB"/>
            <w:left w:val="single" w:sz="2" w:space="0" w:color="E5E7EB"/>
            <w:bottom w:val="single" w:sz="2" w:space="0" w:color="E5E7EB"/>
            <w:right w:val="single" w:sz="2" w:space="0" w:color="E5E7EB"/>
          </w:divBdr>
          <w:divsChild>
            <w:div w:id="1773435745">
              <w:marLeft w:val="0"/>
              <w:marRight w:val="0"/>
              <w:marTop w:val="0"/>
              <w:marBottom w:val="0"/>
              <w:divBdr>
                <w:top w:val="single" w:sz="2" w:space="0" w:color="E5E7EB"/>
                <w:left w:val="single" w:sz="2" w:space="0" w:color="E5E7EB"/>
                <w:bottom w:val="single" w:sz="2" w:space="0" w:color="E5E7EB"/>
                <w:right w:val="single" w:sz="2" w:space="0" w:color="E5E7EB"/>
              </w:divBdr>
              <w:divsChild>
                <w:div w:id="1847406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45455492">
      <w:bodyDiv w:val="1"/>
      <w:marLeft w:val="0"/>
      <w:marRight w:val="0"/>
      <w:marTop w:val="0"/>
      <w:marBottom w:val="0"/>
      <w:divBdr>
        <w:top w:val="none" w:sz="0" w:space="0" w:color="auto"/>
        <w:left w:val="none" w:sz="0" w:space="0" w:color="auto"/>
        <w:bottom w:val="none" w:sz="0" w:space="0" w:color="auto"/>
        <w:right w:val="none" w:sz="0" w:space="0" w:color="auto"/>
      </w:divBdr>
    </w:div>
    <w:div w:id="267858376">
      <w:bodyDiv w:val="1"/>
      <w:marLeft w:val="0"/>
      <w:marRight w:val="0"/>
      <w:marTop w:val="0"/>
      <w:marBottom w:val="0"/>
      <w:divBdr>
        <w:top w:val="none" w:sz="0" w:space="0" w:color="auto"/>
        <w:left w:val="none" w:sz="0" w:space="0" w:color="auto"/>
        <w:bottom w:val="none" w:sz="0" w:space="0" w:color="auto"/>
        <w:right w:val="none" w:sz="0" w:space="0" w:color="auto"/>
      </w:divBdr>
    </w:div>
    <w:div w:id="339088892">
      <w:bodyDiv w:val="1"/>
      <w:marLeft w:val="0"/>
      <w:marRight w:val="0"/>
      <w:marTop w:val="0"/>
      <w:marBottom w:val="0"/>
      <w:divBdr>
        <w:top w:val="none" w:sz="0" w:space="0" w:color="auto"/>
        <w:left w:val="none" w:sz="0" w:space="0" w:color="auto"/>
        <w:bottom w:val="none" w:sz="0" w:space="0" w:color="auto"/>
        <w:right w:val="none" w:sz="0" w:space="0" w:color="auto"/>
      </w:divBdr>
    </w:div>
    <w:div w:id="384717246">
      <w:bodyDiv w:val="1"/>
      <w:marLeft w:val="0"/>
      <w:marRight w:val="0"/>
      <w:marTop w:val="0"/>
      <w:marBottom w:val="0"/>
      <w:divBdr>
        <w:top w:val="none" w:sz="0" w:space="0" w:color="auto"/>
        <w:left w:val="none" w:sz="0" w:space="0" w:color="auto"/>
        <w:bottom w:val="none" w:sz="0" w:space="0" w:color="auto"/>
        <w:right w:val="none" w:sz="0" w:space="0" w:color="auto"/>
      </w:divBdr>
    </w:div>
    <w:div w:id="472252937">
      <w:bodyDiv w:val="1"/>
      <w:marLeft w:val="0"/>
      <w:marRight w:val="0"/>
      <w:marTop w:val="0"/>
      <w:marBottom w:val="0"/>
      <w:divBdr>
        <w:top w:val="none" w:sz="0" w:space="0" w:color="auto"/>
        <w:left w:val="none" w:sz="0" w:space="0" w:color="auto"/>
        <w:bottom w:val="none" w:sz="0" w:space="0" w:color="auto"/>
        <w:right w:val="none" w:sz="0" w:space="0" w:color="auto"/>
      </w:divBdr>
    </w:div>
    <w:div w:id="487750705">
      <w:bodyDiv w:val="1"/>
      <w:marLeft w:val="0"/>
      <w:marRight w:val="0"/>
      <w:marTop w:val="0"/>
      <w:marBottom w:val="0"/>
      <w:divBdr>
        <w:top w:val="none" w:sz="0" w:space="0" w:color="auto"/>
        <w:left w:val="none" w:sz="0" w:space="0" w:color="auto"/>
        <w:bottom w:val="none" w:sz="0" w:space="0" w:color="auto"/>
        <w:right w:val="none" w:sz="0" w:space="0" w:color="auto"/>
      </w:divBdr>
    </w:div>
    <w:div w:id="514809933">
      <w:bodyDiv w:val="1"/>
      <w:marLeft w:val="0"/>
      <w:marRight w:val="0"/>
      <w:marTop w:val="0"/>
      <w:marBottom w:val="0"/>
      <w:divBdr>
        <w:top w:val="none" w:sz="0" w:space="0" w:color="auto"/>
        <w:left w:val="none" w:sz="0" w:space="0" w:color="auto"/>
        <w:bottom w:val="none" w:sz="0" w:space="0" w:color="auto"/>
        <w:right w:val="none" w:sz="0" w:space="0" w:color="auto"/>
      </w:divBdr>
    </w:div>
    <w:div w:id="563762839">
      <w:bodyDiv w:val="1"/>
      <w:marLeft w:val="0"/>
      <w:marRight w:val="0"/>
      <w:marTop w:val="0"/>
      <w:marBottom w:val="0"/>
      <w:divBdr>
        <w:top w:val="none" w:sz="0" w:space="0" w:color="auto"/>
        <w:left w:val="none" w:sz="0" w:space="0" w:color="auto"/>
        <w:bottom w:val="none" w:sz="0" w:space="0" w:color="auto"/>
        <w:right w:val="none" w:sz="0" w:space="0" w:color="auto"/>
      </w:divBdr>
    </w:div>
    <w:div w:id="623541773">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23220722">
      <w:bodyDiv w:val="1"/>
      <w:marLeft w:val="0"/>
      <w:marRight w:val="0"/>
      <w:marTop w:val="0"/>
      <w:marBottom w:val="0"/>
      <w:divBdr>
        <w:top w:val="none" w:sz="0" w:space="0" w:color="auto"/>
        <w:left w:val="none" w:sz="0" w:space="0" w:color="auto"/>
        <w:bottom w:val="none" w:sz="0" w:space="0" w:color="auto"/>
        <w:right w:val="none" w:sz="0" w:space="0" w:color="auto"/>
      </w:divBdr>
    </w:div>
    <w:div w:id="732972282">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793913526">
      <w:bodyDiv w:val="1"/>
      <w:marLeft w:val="0"/>
      <w:marRight w:val="0"/>
      <w:marTop w:val="0"/>
      <w:marBottom w:val="0"/>
      <w:divBdr>
        <w:top w:val="none" w:sz="0" w:space="0" w:color="auto"/>
        <w:left w:val="none" w:sz="0" w:space="0" w:color="auto"/>
        <w:bottom w:val="none" w:sz="0" w:space="0" w:color="auto"/>
        <w:right w:val="none" w:sz="0" w:space="0" w:color="auto"/>
      </w:divBdr>
    </w:div>
    <w:div w:id="794786708">
      <w:bodyDiv w:val="1"/>
      <w:marLeft w:val="0"/>
      <w:marRight w:val="0"/>
      <w:marTop w:val="0"/>
      <w:marBottom w:val="0"/>
      <w:divBdr>
        <w:top w:val="none" w:sz="0" w:space="0" w:color="auto"/>
        <w:left w:val="none" w:sz="0" w:space="0" w:color="auto"/>
        <w:bottom w:val="none" w:sz="0" w:space="0" w:color="auto"/>
        <w:right w:val="none" w:sz="0" w:space="0" w:color="auto"/>
      </w:divBdr>
    </w:div>
    <w:div w:id="806244445">
      <w:bodyDiv w:val="1"/>
      <w:marLeft w:val="0"/>
      <w:marRight w:val="0"/>
      <w:marTop w:val="0"/>
      <w:marBottom w:val="0"/>
      <w:divBdr>
        <w:top w:val="none" w:sz="0" w:space="0" w:color="auto"/>
        <w:left w:val="none" w:sz="0" w:space="0" w:color="auto"/>
        <w:bottom w:val="none" w:sz="0" w:space="0" w:color="auto"/>
        <w:right w:val="none" w:sz="0" w:space="0" w:color="auto"/>
      </w:divBdr>
    </w:div>
    <w:div w:id="824130828">
      <w:bodyDiv w:val="1"/>
      <w:marLeft w:val="0"/>
      <w:marRight w:val="0"/>
      <w:marTop w:val="0"/>
      <w:marBottom w:val="0"/>
      <w:divBdr>
        <w:top w:val="none" w:sz="0" w:space="0" w:color="auto"/>
        <w:left w:val="none" w:sz="0" w:space="0" w:color="auto"/>
        <w:bottom w:val="none" w:sz="0" w:space="0" w:color="auto"/>
        <w:right w:val="none" w:sz="0" w:space="0" w:color="auto"/>
      </w:divBdr>
    </w:div>
    <w:div w:id="827207342">
      <w:bodyDiv w:val="1"/>
      <w:marLeft w:val="0"/>
      <w:marRight w:val="0"/>
      <w:marTop w:val="0"/>
      <w:marBottom w:val="0"/>
      <w:divBdr>
        <w:top w:val="none" w:sz="0" w:space="0" w:color="auto"/>
        <w:left w:val="none" w:sz="0" w:space="0" w:color="auto"/>
        <w:bottom w:val="none" w:sz="0" w:space="0" w:color="auto"/>
        <w:right w:val="none" w:sz="0" w:space="0" w:color="auto"/>
      </w:divBdr>
    </w:div>
    <w:div w:id="879826247">
      <w:bodyDiv w:val="1"/>
      <w:marLeft w:val="0"/>
      <w:marRight w:val="0"/>
      <w:marTop w:val="0"/>
      <w:marBottom w:val="0"/>
      <w:divBdr>
        <w:top w:val="none" w:sz="0" w:space="0" w:color="auto"/>
        <w:left w:val="none" w:sz="0" w:space="0" w:color="auto"/>
        <w:bottom w:val="none" w:sz="0" w:space="0" w:color="auto"/>
        <w:right w:val="none" w:sz="0" w:space="0" w:color="auto"/>
      </w:divBdr>
    </w:div>
    <w:div w:id="890844046">
      <w:bodyDiv w:val="1"/>
      <w:marLeft w:val="0"/>
      <w:marRight w:val="0"/>
      <w:marTop w:val="0"/>
      <w:marBottom w:val="0"/>
      <w:divBdr>
        <w:top w:val="none" w:sz="0" w:space="0" w:color="auto"/>
        <w:left w:val="none" w:sz="0" w:space="0" w:color="auto"/>
        <w:bottom w:val="none" w:sz="0" w:space="0" w:color="auto"/>
        <w:right w:val="none" w:sz="0" w:space="0" w:color="auto"/>
      </w:divBdr>
    </w:div>
    <w:div w:id="928849717">
      <w:bodyDiv w:val="1"/>
      <w:marLeft w:val="0"/>
      <w:marRight w:val="0"/>
      <w:marTop w:val="0"/>
      <w:marBottom w:val="0"/>
      <w:divBdr>
        <w:top w:val="none" w:sz="0" w:space="0" w:color="auto"/>
        <w:left w:val="none" w:sz="0" w:space="0" w:color="auto"/>
        <w:bottom w:val="none" w:sz="0" w:space="0" w:color="auto"/>
        <w:right w:val="none" w:sz="0" w:space="0" w:color="auto"/>
      </w:divBdr>
    </w:div>
    <w:div w:id="943999052">
      <w:bodyDiv w:val="1"/>
      <w:marLeft w:val="0"/>
      <w:marRight w:val="0"/>
      <w:marTop w:val="0"/>
      <w:marBottom w:val="0"/>
      <w:divBdr>
        <w:top w:val="none" w:sz="0" w:space="0" w:color="auto"/>
        <w:left w:val="none" w:sz="0" w:space="0" w:color="auto"/>
        <w:bottom w:val="none" w:sz="0" w:space="0" w:color="auto"/>
        <w:right w:val="none" w:sz="0" w:space="0" w:color="auto"/>
      </w:divBdr>
    </w:div>
    <w:div w:id="974414075">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100833890">
      <w:bodyDiv w:val="1"/>
      <w:marLeft w:val="0"/>
      <w:marRight w:val="0"/>
      <w:marTop w:val="0"/>
      <w:marBottom w:val="0"/>
      <w:divBdr>
        <w:top w:val="none" w:sz="0" w:space="0" w:color="auto"/>
        <w:left w:val="none" w:sz="0" w:space="0" w:color="auto"/>
        <w:bottom w:val="none" w:sz="0" w:space="0" w:color="auto"/>
        <w:right w:val="none" w:sz="0" w:space="0" w:color="auto"/>
      </w:divBdr>
      <w:divsChild>
        <w:div w:id="2071296846">
          <w:marLeft w:val="0"/>
          <w:marRight w:val="0"/>
          <w:marTop w:val="0"/>
          <w:marBottom w:val="0"/>
          <w:divBdr>
            <w:top w:val="single" w:sz="2" w:space="0" w:color="E5E7EB"/>
            <w:left w:val="single" w:sz="2" w:space="0" w:color="E5E7EB"/>
            <w:bottom w:val="single" w:sz="2" w:space="0" w:color="E5E7EB"/>
            <w:right w:val="single" w:sz="2" w:space="0" w:color="E5E7EB"/>
          </w:divBdr>
          <w:divsChild>
            <w:div w:id="1050347413">
              <w:marLeft w:val="0"/>
              <w:marRight w:val="0"/>
              <w:marTop w:val="0"/>
              <w:marBottom w:val="0"/>
              <w:divBdr>
                <w:top w:val="single" w:sz="2" w:space="0" w:color="auto"/>
                <w:left w:val="single" w:sz="2" w:space="0" w:color="auto"/>
                <w:bottom w:val="single" w:sz="6" w:space="0" w:color="auto"/>
                <w:right w:val="single" w:sz="2" w:space="0" w:color="auto"/>
              </w:divBdr>
              <w:divsChild>
                <w:div w:id="164320710">
                  <w:marLeft w:val="0"/>
                  <w:marRight w:val="0"/>
                  <w:marTop w:val="100"/>
                  <w:marBottom w:val="100"/>
                  <w:divBdr>
                    <w:top w:val="single" w:sz="2" w:space="0" w:color="E5E7EB"/>
                    <w:left w:val="single" w:sz="2" w:space="0" w:color="E5E7EB"/>
                    <w:bottom w:val="single" w:sz="2" w:space="0" w:color="E5E7EB"/>
                    <w:right w:val="single" w:sz="2" w:space="0" w:color="E5E7EB"/>
                  </w:divBdr>
                  <w:divsChild>
                    <w:div w:id="454561613">
                      <w:marLeft w:val="0"/>
                      <w:marRight w:val="0"/>
                      <w:marTop w:val="0"/>
                      <w:marBottom w:val="0"/>
                      <w:divBdr>
                        <w:top w:val="single" w:sz="2" w:space="0" w:color="E5E7EB"/>
                        <w:left w:val="single" w:sz="2" w:space="0" w:color="E5E7EB"/>
                        <w:bottom w:val="single" w:sz="2" w:space="0" w:color="E5E7EB"/>
                        <w:right w:val="single" w:sz="2" w:space="0" w:color="E5E7EB"/>
                      </w:divBdr>
                      <w:divsChild>
                        <w:div w:id="425806857">
                          <w:marLeft w:val="0"/>
                          <w:marRight w:val="0"/>
                          <w:marTop w:val="0"/>
                          <w:marBottom w:val="0"/>
                          <w:divBdr>
                            <w:top w:val="single" w:sz="2" w:space="0" w:color="E5E7EB"/>
                            <w:left w:val="single" w:sz="2" w:space="0" w:color="E5E7EB"/>
                            <w:bottom w:val="single" w:sz="2" w:space="0" w:color="E5E7EB"/>
                            <w:right w:val="single" w:sz="2" w:space="0" w:color="E5E7EB"/>
                          </w:divBdr>
                          <w:divsChild>
                            <w:div w:id="9219921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881752568">
          <w:marLeft w:val="0"/>
          <w:marRight w:val="0"/>
          <w:marTop w:val="0"/>
          <w:marBottom w:val="0"/>
          <w:divBdr>
            <w:top w:val="none" w:sz="0" w:space="0" w:color="auto"/>
            <w:left w:val="none" w:sz="0" w:space="0" w:color="auto"/>
            <w:bottom w:val="none" w:sz="0" w:space="0" w:color="auto"/>
            <w:right w:val="none" w:sz="0" w:space="0" w:color="auto"/>
          </w:divBdr>
          <w:divsChild>
            <w:div w:id="230192801">
              <w:marLeft w:val="0"/>
              <w:marRight w:val="0"/>
              <w:marTop w:val="780"/>
              <w:marBottom w:val="180"/>
              <w:divBdr>
                <w:top w:val="single" w:sz="2" w:space="0" w:color="E5E7EB"/>
                <w:left w:val="single" w:sz="2" w:space="0" w:color="E5E7EB"/>
                <w:bottom w:val="single" w:sz="2" w:space="0" w:color="E5E7EB"/>
                <w:right w:val="single" w:sz="2" w:space="0" w:color="E5E7EB"/>
              </w:divBdr>
            </w:div>
          </w:divsChild>
        </w:div>
      </w:divsChild>
    </w:div>
    <w:div w:id="1135681709">
      <w:bodyDiv w:val="1"/>
      <w:marLeft w:val="0"/>
      <w:marRight w:val="0"/>
      <w:marTop w:val="0"/>
      <w:marBottom w:val="0"/>
      <w:divBdr>
        <w:top w:val="none" w:sz="0" w:space="0" w:color="auto"/>
        <w:left w:val="none" w:sz="0" w:space="0" w:color="auto"/>
        <w:bottom w:val="none" w:sz="0" w:space="0" w:color="auto"/>
        <w:right w:val="none" w:sz="0" w:space="0" w:color="auto"/>
      </w:divBdr>
    </w:div>
    <w:div w:id="1145976486">
      <w:bodyDiv w:val="1"/>
      <w:marLeft w:val="0"/>
      <w:marRight w:val="0"/>
      <w:marTop w:val="0"/>
      <w:marBottom w:val="0"/>
      <w:divBdr>
        <w:top w:val="none" w:sz="0" w:space="0" w:color="auto"/>
        <w:left w:val="none" w:sz="0" w:space="0" w:color="auto"/>
        <w:bottom w:val="none" w:sz="0" w:space="0" w:color="auto"/>
        <w:right w:val="none" w:sz="0" w:space="0" w:color="auto"/>
      </w:divBdr>
    </w:div>
    <w:div w:id="1193424527">
      <w:bodyDiv w:val="1"/>
      <w:marLeft w:val="0"/>
      <w:marRight w:val="0"/>
      <w:marTop w:val="0"/>
      <w:marBottom w:val="0"/>
      <w:divBdr>
        <w:top w:val="none" w:sz="0" w:space="0" w:color="auto"/>
        <w:left w:val="none" w:sz="0" w:space="0" w:color="auto"/>
        <w:bottom w:val="none" w:sz="0" w:space="0" w:color="auto"/>
        <w:right w:val="none" w:sz="0" w:space="0" w:color="auto"/>
      </w:divBdr>
    </w:div>
    <w:div w:id="1227837447">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29016489">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421487348">
      <w:bodyDiv w:val="1"/>
      <w:marLeft w:val="0"/>
      <w:marRight w:val="0"/>
      <w:marTop w:val="0"/>
      <w:marBottom w:val="0"/>
      <w:divBdr>
        <w:top w:val="none" w:sz="0" w:space="0" w:color="auto"/>
        <w:left w:val="none" w:sz="0" w:space="0" w:color="auto"/>
        <w:bottom w:val="none" w:sz="0" w:space="0" w:color="auto"/>
        <w:right w:val="none" w:sz="0" w:space="0" w:color="auto"/>
      </w:divBdr>
    </w:div>
    <w:div w:id="1424296402">
      <w:bodyDiv w:val="1"/>
      <w:marLeft w:val="0"/>
      <w:marRight w:val="0"/>
      <w:marTop w:val="0"/>
      <w:marBottom w:val="0"/>
      <w:divBdr>
        <w:top w:val="none" w:sz="0" w:space="0" w:color="auto"/>
        <w:left w:val="none" w:sz="0" w:space="0" w:color="auto"/>
        <w:bottom w:val="none" w:sz="0" w:space="0" w:color="auto"/>
        <w:right w:val="none" w:sz="0" w:space="0" w:color="auto"/>
      </w:divBdr>
    </w:div>
    <w:div w:id="1525904652">
      <w:bodyDiv w:val="1"/>
      <w:marLeft w:val="0"/>
      <w:marRight w:val="0"/>
      <w:marTop w:val="0"/>
      <w:marBottom w:val="0"/>
      <w:divBdr>
        <w:top w:val="none" w:sz="0" w:space="0" w:color="auto"/>
        <w:left w:val="none" w:sz="0" w:space="0" w:color="auto"/>
        <w:bottom w:val="none" w:sz="0" w:space="0" w:color="auto"/>
        <w:right w:val="none" w:sz="0" w:space="0" w:color="auto"/>
      </w:divBdr>
    </w:div>
    <w:div w:id="1560747156">
      <w:bodyDiv w:val="1"/>
      <w:marLeft w:val="0"/>
      <w:marRight w:val="0"/>
      <w:marTop w:val="0"/>
      <w:marBottom w:val="0"/>
      <w:divBdr>
        <w:top w:val="none" w:sz="0" w:space="0" w:color="auto"/>
        <w:left w:val="none" w:sz="0" w:space="0" w:color="auto"/>
        <w:bottom w:val="none" w:sz="0" w:space="0" w:color="auto"/>
        <w:right w:val="none" w:sz="0" w:space="0" w:color="auto"/>
      </w:divBdr>
    </w:div>
    <w:div w:id="1584876295">
      <w:bodyDiv w:val="1"/>
      <w:marLeft w:val="0"/>
      <w:marRight w:val="0"/>
      <w:marTop w:val="0"/>
      <w:marBottom w:val="0"/>
      <w:divBdr>
        <w:top w:val="none" w:sz="0" w:space="0" w:color="auto"/>
        <w:left w:val="none" w:sz="0" w:space="0" w:color="auto"/>
        <w:bottom w:val="none" w:sz="0" w:space="0" w:color="auto"/>
        <w:right w:val="none" w:sz="0" w:space="0" w:color="auto"/>
      </w:divBdr>
    </w:div>
    <w:div w:id="1644891983">
      <w:bodyDiv w:val="1"/>
      <w:marLeft w:val="0"/>
      <w:marRight w:val="0"/>
      <w:marTop w:val="0"/>
      <w:marBottom w:val="0"/>
      <w:divBdr>
        <w:top w:val="none" w:sz="0" w:space="0" w:color="auto"/>
        <w:left w:val="none" w:sz="0" w:space="0" w:color="auto"/>
        <w:bottom w:val="none" w:sz="0" w:space="0" w:color="auto"/>
        <w:right w:val="none" w:sz="0" w:space="0" w:color="auto"/>
      </w:divBdr>
    </w:div>
    <w:div w:id="1709456316">
      <w:bodyDiv w:val="1"/>
      <w:marLeft w:val="0"/>
      <w:marRight w:val="0"/>
      <w:marTop w:val="0"/>
      <w:marBottom w:val="0"/>
      <w:divBdr>
        <w:top w:val="none" w:sz="0" w:space="0" w:color="auto"/>
        <w:left w:val="none" w:sz="0" w:space="0" w:color="auto"/>
        <w:bottom w:val="none" w:sz="0" w:space="0" w:color="auto"/>
        <w:right w:val="none" w:sz="0" w:space="0" w:color="auto"/>
      </w:divBdr>
      <w:divsChild>
        <w:div w:id="61366679">
          <w:marLeft w:val="0"/>
          <w:marRight w:val="0"/>
          <w:marTop w:val="0"/>
          <w:marBottom w:val="0"/>
          <w:divBdr>
            <w:top w:val="single" w:sz="2" w:space="0" w:color="E5E7EB"/>
            <w:left w:val="single" w:sz="2" w:space="0" w:color="E5E7EB"/>
            <w:bottom w:val="single" w:sz="2" w:space="0" w:color="E5E7EB"/>
            <w:right w:val="single" w:sz="2" w:space="0" w:color="E5E7EB"/>
          </w:divBdr>
          <w:divsChild>
            <w:div w:id="1014380825">
              <w:marLeft w:val="0"/>
              <w:marRight w:val="0"/>
              <w:marTop w:val="0"/>
              <w:marBottom w:val="0"/>
              <w:divBdr>
                <w:top w:val="single" w:sz="2" w:space="0" w:color="auto"/>
                <w:left w:val="single" w:sz="2" w:space="0" w:color="auto"/>
                <w:bottom w:val="single" w:sz="6" w:space="0" w:color="auto"/>
                <w:right w:val="single" w:sz="2" w:space="0" w:color="auto"/>
              </w:divBdr>
              <w:divsChild>
                <w:div w:id="846821780">
                  <w:marLeft w:val="0"/>
                  <w:marRight w:val="0"/>
                  <w:marTop w:val="100"/>
                  <w:marBottom w:val="100"/>
                  <w:divBdr>
                    <w:top w:val="single" w:sz="2" w:space="0" w:color="E5E7EB"/>
                    <w:left w:val="single" w:sz="2" w:space="0" w:color="E5E7EB"/>
                    <w:bottom w:val="single" w:sz="2" w:space="0" w:color="E5E7EB"/>
                    <w:right w:val="single" w:sz="2" w:space="0" w:color="E5E7EB"/>
                  </w:divBdr>
                  <w:divsChild>
                    <w:div w:id="318506005">
                      <w:marLeft w:val="0"/>
                      <w:marRight w:val="0"/>
                      <w:marTop w:val="0"/>
                      <w:marBottom w:val="0"/>
                      <w:divBdr>
                        <w:top w:val="single" w:sz="2" w:space="0" w:color="E5E7EB"/>
                        <w:left w:val="single" w:sz="2" w:space="0" w:color="E5E7EB"/>
                        <w:bottom w:val="single" w:sz="2" w:space="0" w:color="E5E7EB"/>
                        <w:right w:val="single" w:sz="2" w:space="0" w:color="E5E7EB"/>
                      </w:divBdr>
                      <w:divsChild>
                        <w:div w:id="937643190">
                          <w:marLeft w:val="0"/>
                          <w:marRight w:val="0"/>
                          <w:marTop w:val="0"/>
                          <w:marBottom w:val="0"/>
                          <w:divBdr>
                            <w:top w:val="single" w:sz="2" w:space="0" w:color="E5E7EB"/>
                            <w:left w:val="single" w:sz="2" w:space="0" w:color="E5E7EB"/>
                            <w:bottom w:val="single" w:sz="2" w:space="0" w:color="E5E7EB"/>
                            <w:right w:val="single" w:sz="2" w:space="0" w:color="E5E7EB"/>
                          </w:divBdr>
                          <w:divsChild>
                            <w:div w:id="12754797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250457411">
          <w:marLeft w:val="0"/>
          <w:marRight w:val="0"/>
          <w:marTop w:val="0"/>
          <w:marBottom w:val="0"/>
          <w:divBdr>
            <w:top w:val="none" w:sz="0" w:space="0" w:color="auto"/>
            <w:left w:val="none" w:sz="0" w:space="0" w:color="auto"/>
            <w:bottom w:val="none" w:sz="0" w:space="0" w:color="auto"/>
            <w:right w:val="none" w:sz="0" w:space="0" w:color="auto"/>
          </w:divBdr>
          <w:divsChild>
            <w:div w:id="105739868">
              <w:marLeft w:val="0"/>
              <w:marRight w:val="0"/>
              <w:marTop w:val="780"/>
              <w:marBottom w:val="180"/>
              <w:divBdr>
                <w:top w:val="single" w:sz="2" w:space="0" w:color="E5E7EB"/>
                <w:left w:val="single" w:sz="2" w:space="0" w:color="E5E7EB"/>
                <w:bottom w:val="single" w:sz="2" w:space="0" w:color="E5E7EB"/>
                <w:right w:val="single" w:sz="2" w:space="0" w:color="E5E7EB"/>
              </w:divBdr>
            </w:div>
          </w:divsChild>
        </w:div>
      </w:divsChild>
    </w:div>
    <w:div w:id="1742874235">
      <w:bodyDiv w:val="1"/>
      <w:marLeft w:val="0"/>
      <w:marRight w:val="0"/>
      <w:marTop w:val="0"/>
      <w:marBottom w:val="0"/>
      <w:divBdr>
        <w:top w:val="none" w:sz="0" w:space="0" w:color="auto"/>
        <w:left w:val="none" w:sz="0" w:space="0" w:color="auto"/>
        <w:bottom w:val="none" w:sz="0" w:space="0" w:color="auto"/>
        <w:right w:val="none" w:sz="0" w:space="0" w:color="auto"/>
      </w:divBdr>
    </w:div>
    <w:div w:id="1744915677">
      <w:bodyDiv w:val="1"/>
      <w:marLeft w:val="0"/>
      <w:marRight w:val="0"/>
      <w:marTop w:val="0"/>
      <w:marBottom w:val="0"/>
      <w:divBdr>
        <w:top w:val="none" w:sz="0" w:space="0" w:color="auto"/>
        <w:left w:val="none" w:sz="0" w:space="0" w:color="auto"/>
        <w:bottom w:val="none" w:sz="0" w:space="0" w:color="auto"/>
        <w:right w:val="none" w:sz="0" w:space="0" w:color="auto"/>
      </w:divBdr>
    </w:div>
    <w:div w:id="1827478276">
      <w:bodyDiv w:val="1"/>
      <w:marLeft w:val="0"/>
      <w:marRight w:val="0"/>
      <w:marTop w:val="0"/>
      <w:marBottom w:val="0"/>
      <w:divBdr>
        <w:top w:val="none" w:sz="0" w:space="0" w:color="auto"/>
        <w:left w:val="none" w:sz="0" w:space="0" w:color="auto"/>
        <w:bottom w:val="none" w:sz="0" w:space="0" w:color="auto"/>
        <w:right w:val="none" w:sz="0" w:space="0" w:color="auto"/>
      </w:divBdr>
    </w:div>
    <w:div w:id="1870138557">
      <w:bodyDiv w:val="1"/>
      <w:marLeft w:val="0"/>
      <w:marRight w:val="0"/>
      <w:marTop w:val="0"/>
      <w:marBottom w:val="0"/>
      <w:divBdr>
        <w:top w:val="none" w:sz="0" w:space="0" w:color="auto"/>
        <w:left w:val="none" w:sz="0" w:space="0" w:color="auto"/>
        <w:bottom w:val="none" w:sz="0" w:space="0" w:color="auto"/>
        <w:right w:val="none" w:sz="0" w:space="0" w:color="auto"/>
      </w:divBdr>
    </w:div>
    <w:div w:id="1893538312">
      <w:bodyDiv w:val="1"/>
      <w:marLeft w:val="0"/>
      <w:marRight w:val="0"/>
      <w:marTop w:val="0"/>
      <w:marBottom w:val="0"/>
      <w:divBdr>
        <w:top w:val="none" w:sz="0" w:space="0" w:color="auto"/>
        <w:left w:val="none" w:sz="0" w:space="0" w:color="auto"/>
        <w:bottom w:val="none" w:sz="0" w:space="0" w:color="auto"/>
        <w:right w:val="none" w:sz="0" w:space="0" w:color="auto"/>
      </w:divBdr>
    </w:div>
    <w:div w:id="1907453902">
      <w:bodyDiv w:val="1"/>
      <w:marLeft w:val="0"/>
      <w:marRight w:val="0"/>
      <w:marTop w:val="0"/>
      <w:marBottom w:val="0"/>
      <w:divBdr>
        <w:top w:val="none" w:sz="0" w:space="0" w:color="auto"/>
        <w:left w:val="none" w:sz="0" w:space="0" w:color="auto"/>
        <w:bottom w:val="none" w:sz="0" w:space="0" w:color="auto"/>
        <w:right w:val="none" w:sz="0" w:space="0" w:color="auto"/>
      </w:divBdr>
    </w:div>
    <w:div w:id="1920094408">
      <w:bodyDiv w:val="1"/>
      <w:marLeft w:val="0"/>
      <w:marRight w:val="0"/>
      <w:marTop w:val="0"/>
      <w:marBottom w:val="0"/>
      <w:divBdr>
        <w:top w:val="none" w:sz="0" w:space="0" w:color="auto"/>
        <w:left w:val="none" w:sz="0" w:space="0" w:color="auto"/>
        <w:bottom w:val="none" w:sz="0" w:space="0" w:color="auto"/>
        <w:right w:val="none" w:sz="0" w:space="0" w:color="auto"/>
      </w:divBdr>
    </w:div>
    <w:div w:id="1979456376">
      <w:bodyDiv w:val="1"/>
      <w:marLeft w:val="0"/>
      <w:marRight w:val="0"/>
      <w:marTop w:val="0"/>
      <w:marBottom w:val="0"/>
      <w:divBdr>
        <w:top w:val="none" w:sz="0" w:space="0" w:color="auto"/>
        <w:left w:val="none" w:sz="0" w:space="0" w:color="auto"/>
        <w:bottom w:val="none" w:sz="0" w:space="0" w:color="auto"/>
        <w:right w:val="none" w:sz="0" w:space="0" w:color="auto"/>
      </w:divBdr>
    </w:div>
    <w:div w:id="2011563871">
      <w:bodyDiv w:val="1"/>
      <w:marLeft w:val="0"/>
      <w:marRight w:val="0"/>
      <w:marTop w:val="0"/>
      <w:marBottom w:val="0"/>
      <w:divBdr>
        <w:top w:val="none" w:sz="0" w:space="0" w:color="auto"/>
        <w:left w:val="none" w:sz="0" w:space="0" w:color="auto"/>
        <w:bottom w:val="none" w:sz="0" w:space="0" w:color="auto"/>
        <w:right w:val="none" w:sz="0" w:space="0" w:color="auto"/>
      </w:divBdr>
    </w:div>
    <w:div w:id="2019916861">
      <w:bodyDiv w:val="1"/>
      <w:marLeft w:val="0"/>
      <w:marRight w:val="0"/>
      <w:marTop w:val="0"/>
      <w:marBottom w:val="0"/>
      <w:divBdr>
        <w:top w:val="none" w:sz="0" w:space="0" w:color="auto"/>
        <w:left w:val="none" w:sz="0" w:space="0" w:color="auto"/>
        <w:bottom w:val="none" w:sz="0" w:space="0" w:color="auto"/>
        <w:right w:val="none" w:sz="0" w:space="0" w:color="auto"/>
      </w:divBdr>
    </w:div>
    <w:div w:id="203005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2661</Words>
  <Characters>15173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 Zhang (张园园)</cp:lastModifiedBy>
  <cp:revision>2</cp:revision>
  <dcterms:created xsi:type="dcterms:W3CDTF">2024-04-05T05:17:00Z</dcterms:created>
  <dcterms:modified xsi:type="dcterms:W3CDTF">2024-04-05T05:17:00Z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